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35CC0FC6" w:rsidR="00330103" w:rsidRDefault="00F65E9D" w:rsidP="002C6097">
      <w:pPr>
        <w:pStyle w:val="Title"/>
      </w:pPr>
      <w:r w:rsidRPr="002852C8">
        <w:rPr>
          <w:rFonts w:ascii="Tahoma" w:eastAsia="Helvetica Neue" w:hAnsi="Tahoma" w:cs="Tahoma"/>
          <w:b/>
          <w:bCs/>
          <w:sz w:val="36"/>
          <w:szCs w:val="36"/>
        </w:rPr>
        <w:t>Welcome to Resilient Heritage: Business</w:t>
      </w:r>
      <w:r w:rsidR="00D379C2" w:rsidRPr="002852C8">
        <w:rPr>
          <w:rFonts w:ascii="Tahoma" w:eastAsia="Helvetica Neue" w:hAnsi="Tahoma" w:cs="Tahoma"/>
          <w:b/>
          <w:bCs/>
          <w:sz w:val="36"/>
          <w:szCs w:val="36"/>
        </w:rPr>
        <w:t xml:space="preserve"> Modules</w:t>
      </w:r>
      <w:r w:rsidRPr="002754FA">
        <w:rPr>
          <w:rFonts w:eastAsia="Helvetica Neue"/>
          <w:b/>
        </w:rPr>
        <w:t xml:space="preserve"> </w:t>
      </w:r>
      <w:sdt>
        <w:sdtPr>
          <w:tag w:val="goog_rdk_22"/>
          <w:id w:val="310533721"/>
        </w:sdtPr>
        <w:sdtContent/>
      </w:sdt>
    </w:p>
    <w:p w14:paraId="0000000C" w14:textId="08989748" w:rsidR="00330103" w:rsidRPr="002754FA" w:rsidRDefault="00F65E9D" w:rsidP="002C6097">
      <w:pPr>
        <w:spacing w:line="276" w:lineRule="auto"/>
        <w:rPr>
          <w:rFonts w:ascii="Tahoma" w:eastAsia="Helvetica Neue" w:hAnsi="Tahoma" w:cs="Tahoma"/>
          <w:color w:val="000000"/>
          <w:sz w:val="28"/>
          <w:szCs w:val="28"/>
        </w:rPr>
      </w:pPr>
      <w:r w:rsidRPr="002754FA">
        <w:rPr>
          <w:rFonts w:ascii="Tahoma" w:eastAsia="Helvetica Neue" w:hAnsi="Tahoma" w:cs="Tahoma"/>
          <w:color w:val="000000"/>
          <w:sz w:val="28"/>
          <w:szCs w:val="28"/>
        </w:rPr>
        <w:t>This Is Section 1: Who Are We? Developing Our Organisational Identity.</w:t>
      </w:r>
      <w:r w:rsidR="00623E7D">
        <w:rPr>
          <w:rFonts w:ascii="Tahoma" w:eastAsia="Helvetica Neue" w:hAnsi="Tahoma" w:cs="Tahoma"/>
          <w:color w:val="000000"/>
          <w:sz w:val="28"/>
          <w:szCs w:val="28"/>
        </w:rPr>
        <w:t xml:space="preserve"> </w:t>
      </w:r>
      <w:r w:rsidRPr="002754FA">
        <w:rPr>
          <w:rFonts w:ascii="Tahoma" w:eastAsia="Helvetica Neue" w:hAnsi="Tahoma" w:cs="Tahoma"/>
          <w:color w:val="000000"/>
          <w:sz w:val="28"/>
          <w:szCs w:val="28"/>
        </w:rPr>
        <w:t>Module 1.3 Defining Boundaries and Specifying Aims and Objectives</w:t>
      </w:r>
      <w:r w:rsidR="00BB7C86">
        <w:rPr>
          <w:rFonts w:ascii="Tahoma" w:eastAsia="Helvetica Neue" w:hAnsi="Tahoma" w:cs="Tahoma"/>
          <w:color w:val="000000"/>
          <w:sz w:val="28"/>
          <w:szCs w:val="28"/>
        </w:rPr>
        <w:t>.</w:t>
      </w:r>
      <w:r w:rsidR="00BB7C86">
        <w:rPr>
          <w:rFonts w:ascii="Tahoma" w:eastAsia="Helvetica Neue" w:hAnsi="Tahoma" w:cs="Tahoma"/>
          <w:color w:val="000000"/>
          <w:sz w:val="28"/>
          <w:szCs w:val="28"/>
        </w:rPr>
        <w:br/>
      </w:r>
      <w:r w:rsidR="00EB5E76">
        <w:rPr>
          <w:rFonts w:ascii="Tahoma" w:eastAsia="Helvetica Neue" w:hAnsi="Tahoma" w:cs="Tahoma"/>
          <w:sz w:val="28"/>
          <w:szCs w:val="28"/>
        </w:rPr>
        <w:br/>
      </w:r>
      <w:r w:rsidR="00EB5E76" w:rsidRPr="002754FA">
        <w:rPr>
          <w:rFonts w:ascii="Tahoma" w:eastAsia="Helvetica Neue" w:hAnsi="Tahoma" w:cs="Tahoma"/>
          <w:color w:val="000000"/>
          <w:sz w:val="28"/>
          <w:szCs w:val="28"/>
        </w:rPr>
        <w:t>This se</w:t>
      </w:r>
      <w:r w:rsidR="00961D77">
        <w:rPr>
          <w:rFonts w:ascii="Tahoma" w:eastAsia="Helvetica Neue" w:hAnsi="Tahoma" w:cs="Tahoma"/>
          <w:color w:val="000000"/>
          <w:sz w:val="28"/>
          <w:szCs w:val="28"/>
        </w:rPr>
        <w:t>ssio</w:t>
      </w:r>
      <w:r w:rsidR="00EB5E76" w:rsidRPr="002754FA">
        <w:rPr>
          <w:rFonts w:ascii="Tahoma" w:eastAsia="Helvetica Neue" w:hAnsi="Tahoma" w:cs="Tahoma"/>
          <w:color w:val="000000"/>
          <w:sz w:val="28"/>
          <w:szCs w:val="28"/>
        </w:rPr>
        <w:t xml:space="preserve"> will help us to focus and define our organisations activities and </w:t>
      </w:r>
      <w:r w:rsidR="00BB7C86" w:rsidRPr="002754FA">
        <w:rPr>
          <w:rFonts w:ascii="Tahoma" w:eastAsia="Helvetica Neue" w:hAnsi="Tahoma" w:cs="Tahoma"/>
          <w:color w:val="000000"/>
          <w:sz w:val="28"/>
          <w:szCs w:val="28"/>
        </w:rPr>
        <w:t>assets and</w:t>
      </w:r>
      <w:r w:rsidR="00EB5E76" w:rsidRPr="002754FA">
        <w:rPr>
          <w:rFonts w:ascii="Tahoma" w:eastAsia="Helvetica Neue" w:hAnsi="Tahoma" w:cs="Tahoma"/>
          <w:color w:val="000000"/>
          <w:sz w:val="28"/>
          <w:szCs w:val="28"/>
        </w:rPr>
        <w:t xml:space="preserve"> help us begin to consider how we can create a clarity of mission. This will better engage stakeholders, funders and the wider community on our organisation’s aims and </w:t>
      </w:r>
      <w:r w:rsidR="00BB7C86" w:rsidRPr="002754FA">
        <w:rPr>
          <w:rFonts w:ascii="Tahoma" w:eastAsia="Helvetica Neue" w:hAnsi="Tahoma" w:cs="Tahoma"/>
          <w:color w:val="000000"/>
          <w:sz w:val="28"/>
          <w:szCs w:val="28"/>
        </w:rPr>
        <w:t>objectives and</w:t>
      </w:r>
      <w:r w:rsidR="00EB5E76" w:rsidRPr="002754FA">
        <w:rPr>
          <w:rFonts w:ascii="Tahoma" w:eastAsia="Helvetica Neue" w:hAnsi="Tahoma" w:cs="Tahoma"/>
          <w:color w:val="000000"/>
          <w:sz w:val="28"/>
          <w:szCs w:val="28"/>
        </w:rPr>
        <w:t xml:space="preserve"> support long term planning and overall sustainable strategies for sustainable practices.</w:t>
      </w:r>
      <w:r w:rsidR="00BB7C86">
        <w:rPr>
          <w:rFonts w:ascii="Tahoma" w:eastAsia="Helvetica Neue" w:hAnsi="Tahoma" w:cs="Tahoma"/>
          <w:color w:val="000000"/>
          <w:sz w:val="28"/>
          <w:szCs w:val="28"/>
        </w:rPr>
        <w:br/>
      </w:r>
      <w:r w:rsidR="00BB7C86">
        <w:rPr>
          <w:rFonts w:ascii="Tahoma" w:eastAsia="Helvetica Neue" w:hAnsi="Tahoma" w:cs="Tahoma"/>
          <w:color w:val="000000"/>
          <w:sz w:val="28"/>
          <w:szCs w:val="28"/>
        </w:rPr>
        <w:br/>
      </w:r>
      <w:r w:rsidRPr="002754FA">
        <w:rPr>
          <w:rFonts w:ascii="Tahoma" w:eastAsia="Helvetica Neue" w:hAnsi="Tahoma" w:cs="Tahoma"/>
          <w:color w:val="000000"/>
          <w:sz w:val="28"/>
          <w:szCs w:val="28"/>
        </w:rPr>
        <w:t>It is hoped that discussion of SWOT analysis, along with the associated template (</w:t>
      </w:r>
      <w:sdt>
        <w:sdtPr>
          <w:rPr>
            <w:rFonts w:ascii="Tahoma" w:hAnsi="Tahoma" w:cs="Tahoma"/>
            <w:sz w:val="28"/>
            <w:szCs w:val="28"/>
          </w:rPr>
          <w:tag w:val="goog_rdk_0"/>
          <w:id w:val="-791052586"/>
        </w:sdtPr>
        <w:sdtContent/>
      </w:sdt>
      <w:sdt>
        <w:sdtPr>
          <w:rPr>
            <w:rFonts w:ascii="Tahoma" w:hAnsi="Tahoma" w:cs="Tahoma"/>
            <w:sz w:val="28"/>
            <w:szCs w:val="28"/>
          </w:rPr>
          <w:tag w:val="goog_rdk_14"/>
          <w:id w:val="932330077"/>
        </w:sdtPr>
        <w:sdtContent/>
      </w:sdt>
      <w:sdt>
        <w:sdtPr>
          <w:rPr>
            <w:rFonts w:ascii="Tahoma" w:hAnsi="Tahoma" w:cs="Tahoma"/>
            <w:sz w:val="28"/>
            <w:szCs w:val="28"/>
          </w:rPr>
          <w:tag w:val="goog_rdk_35"/>
          <w:id w:val="1313525469"/>
        </w:sdtPr>
        <w:sdtContent/>
      </w:sdt>
      <w:sdt>
        <w:sdtPr>
          <w:rPr>
            <w:rFonts w:ascii="Tahoma" w:hAnsi="Tahoma" w:cs="Tahoma"/>
            <w:sz w:val="28"/>
            <w:szCs w:val="28"/>
          </w:rPr>
          <w:tag w:val="goog_rdk_56"/>
          <w:id w:val="1623956389"/>
        </w:sdtPr>
        <w:sdtContent/>
      </w:sdt>
      <w:sdt>
        <w:sdtPr>
          <w:rPr>
            <w:rFonts w:ascii="Tahoma" w:hAnsi="Tahoma" w:cs="Tahoma"/>
            <w:sz w:val="28"/>
            <w:szCs w:val="28"/>
          </w:rPr>
          <w:tag w:val="goog_rdk_77"/>
          <w:id w:val="1477492516"/>
        </w:sdtPr>
        <w:sdtContent/>
      </w:sdt>
      <w:r w:rsidRPr="002754FA">
        <w:rPr>
          <w:rFonts w:ascii="Tahoma" w:eastAsia="Helvetica Neue" w:hAnsi="Tahoma" w:cs="Tahoma"/>
          <w:color w:val="000000"/>
          <w:sz w:val="28"/>
          <w:szCs w:val="28"/>
        </w:rPr>
        <w:t>supplied with this module) will help you to assess your organisations own internal and external assets, challenges and goals, and you will be able to use this to begin to collate information that will support the development of your constitution and business plan in subsequent modules. It will therefore cover the following information:</w:t>
      </w:r>
    </w:p>
    <w:p w14:paraId="0000000D" w14:textId="67E56676" w:rsidR="00330103" w:rsidRPr="009B2BE6" w:rsidRDefault="00F65E9D" w:rsidP="002C6097">
      <w:pPr>
        <w:pStyle w:val="ListParagraph"/>
        <w:numPr>
          <w:ilvl w:val="0"/>
          <w:numId w:val="5"/>
        </w:numPr>
        <w:spacing w:line="276" w:lineRule="auto"/>
        <w:rPr>
          <w:rFonts w:ascii="Tahoma" w:eastAsia="Helvetica Neue" w:hAnsi="Tahoma" w:cs="Tahoma"/>
          <w:bCs/>
          <w:color w:val="000000"/>
          <w:sz w:val="28"/>
          <w:szCs w:val="28"/>
        </w:rPr>
      </w:pPr>
      <w:r w:rsidRPr="009B2BE6">
        <w:rPr>
          <w:rFonts w:ascii="Tahoma" w:eastAsia="Helvetica Neue" w:hAnsi="Tahoma" w:cs="Tahoma"/>
          <w:bCs/>
          <w:color w:val="000000"/>
          <w:sz w:val="28"/>
          <w:szCs w:val="28"/>
        </w:rPr>
        <w:t xml:space="preserve">Defining </w:t>
      </w:r>
      <w:r w:rsidR="009B2BE6" w:rsidRPr="009B2BE6">
        <w:rPr>
          <w:rFonts w:ascii="Tahoma" w:eastAsia="Helvetica Neue" w:hAnsi="Tahoma" w:cs="Tahoma"/>
          <w:bCs/>
          <w:color w:val="000000"/>
          <w:sz w:val="28"/>
          <w:szCs w:val="28"/>
        </w:rPr>
        <w:t>bound</w:t>
      </w:r>
      <w:r w:rsidRPr="009B2BE6">
        <w:rPr>
          <w:rFonts w:ascii="Tahoma" w:eastAsia="Helvetica Neue" w:hAnsi="Tahoma" w:cs="Tahoma"/>
          <w:bCs/>
          <w:color w:val="000000"/>
          <w:sz w:val="28"/>
          <w:szCs w:val="28"/>
        </w:rPr>
        <w:t>aries</w:t>
      </w:r>
    </w:p>
    <w:p w14:paraId="0000000E" w14:textId="08363FC8" w:rsidR="00330103" w:rsidRPr="009B2BE6" w:rsidRDefault="00F65E9D" w:rsidP="002C6097">
      <w:pPr>
        <w:pStyle w:val="ListParagraph"/>
        <w:numPr>
          <w:ilvl w:val="0"/>
          <w:numId w:val="5"/>
        </w:numPr>
        <w:spacing w:line="276" w:lineRule="auto"/>
        <w:rPr>
          <w:rFonts w:ascii="Tahoma" w:eastAsia="Helvetica Neue" w:hAnsi="Tahoma" w:cs="Tahoma"/>
          <w:bCs/>
          <w:color w:val="000000"/>
          <w:sz w:val="28"/>
          <w:szCs w:val="28"/>
        </w:rPr>
      </w:pPr>
      <w:r w:rsidRPr="009B2BE6">
        <w:rPr>
          <w:rFonts w:ascii="Tahoma" w:eastAsia="Helvetica Neue" w:hAnsi="Tahoma" w:cs="Tahoma"/>
          <w:bCs/>
          <w:color w:val="000000"/>
          <w:sz w:val="28"/>
          <w:szCs w:val="28"/>
        </w:rPr>
        <w:t xml:space="preserve">SWOT </w:t>
      </w:r>
      <w:r w:rsidR="009B2BE6" w:rsidRPr="009B2BE6">
        <w:rPr>
          <w:rFonts w:ascii="Tahoma" w:eastAsia="Helvetica Neue" w:hAnsi="Tahoma" w:cs="Tahoma"/>
          <w:bCs/>
          <w:color w:val="000000"/>
          <w:sz w:val="28"/>
          <w:szCs w:val="28"/>
        </w:rPr>
        <w:t>analysis</w:t>
      </w:r>
    </w:p>
    <w:p w14:paraId="0F593FB5" w14:textId="77777777" w:rsidR="00AD1DF2" w:rsidRPr="00AD1DF2" w:rsidRDefault="009B2BE6" w:rsidP="002C6097">
      <w:pPr>
        <w:pStyle w:val="ListParagraph"/>
        <w:numPr>
          <w:ilvl w:val="0"/>
          <w:numId w:val="5"/>
        </w:numPr>
        <w:spacing w:line="276" w:lineRule="auto"/>
        <w:rPr>
          <w:rFonts w:ascii="Tahoma" w:eastAsia="Helvetica Neue" w:hAnsi="Tahoma" w:cs="Tahoma"/>
          <w:color w:val="000000"/>
          <w:sz w:val="28"/>
          <w:szCs w:val="28"/>
        </w:rPr>
      </w:pPr>
      <w:r w:rsidRPr="00AD1DF2">
        <w:rPr>
          <w:rFonts w:ascii="Tahoma" w:eastAsia="Helvetica Neue" w:hAnsi="Tahoma" w:cs="Tahoma"/>
          <w:bCs/>
          <w:color w:val="000000"/>
          <w:sz w:val="28"/>
          <w:szCs w:val="28"/>
        </w:rPr>
        <w:t>Future planning</w:t>
      </w:r>
    </w:p>
    <w:p w14:paraId="00000011" w14:textId="169C9051" w:rsidR="00330103" w:rsidRPr="00AD1DF2" w:rsidRDefault="00F65E9D" w:rsidP="00AD1DF2">
      <w:pPr>
        <w:spacing w:line="276" w:lineRule="auto"/>
        <w:rPr>
          <w:rFonts w:ascii="Tahoma" w:eastAsia="Helvetica Neue" w:hAnsi="Tahoma" w:cs="Tahoma"/>
          <w:color w:val="000000"/>
          <w:sz w:val="28"/>
          <w:szCs w:val="28"/>
        </w:rPr>
      </w:pPr>
      <w:r w:rsidRPr="00AD1DF2">
        <w:rPr>
          <w:rFonts w:ascii="Tahoma" w:eastAsia="Helvetica Neue" w:hAnsi="Tahoma" w:cs="Tahoma"/>
          <w:color w:val="000000"/>
          <w:sz w:val="28"/>
          <w:szCs w:val="28"/>
        </w:rPr>
        <w:t xml:space="preserve">We will firstly consider the importance of defining boundaries within your </w:t>
      </w:r>
      <w:r w:rsidR="009B2BE6" w:rsidRPr="00AD1DF2">
        <w:rPr>
          <w:rFonts w:ascii="Tahoma" w:eastAsia="Helvetica Neue" w:hAnsi="Tahoma" w:cs="Tahoma"/>
          <w:color w:val="000000"/>
          <w:sz w:val="28"/>
          <w:szCs w:val="28"/>
        </w:rPr>
        <w:t>organisation, and</w:t>
      </w:r>
      <w:r w:rsidRPr="00AD1DF2">
        <w:rPr>
          <w:rFonts w:ascii="Tahoma" w:eastAsia="Helvetica Neue" w:hAnsi="Tahoma" w:cs="Tahoma"/>
          <w:color w:val="000000"/>
          <w:sz w:val="28"/>
          <w:szCs w:val="28"/>
        </w:rPr>
        <w:t xml:space="preserve"> how this can help us strengthen and enhance our existing assets - as well as identify gaps where external support and fundraising is needed.</w:t>
      </w:r>
    </w:p>
    <w:p w14:paraId="00000012" w14:textId="614B88C0" w:rsidR="00330103" w:rsidRPr="008251CA" w:rsidRDefault="009B2BE6" w:rsidP="002C6097">
      <w:pPr>
        <w:pStyle w:val="Heading1"/>
        <w:rPr>
          <w:rFonts w:ascii="Tahoma" w:eastAsia="Helvetica Neue" w:hAnsi="Tahoma" w:cs="Tahoma"/>
          <w:b/>
          <w:bCs/>
        </w:rPr>
      </w:pPr>
      <w:r w:rsidRPr="008251CA">
        <w:rPr>
          <w:rFonts w:ascii="Tahoma" w:eastAsia="Helvetica Neue" w:hAnsi="Tahoma" w:cs="Tahoma"/>
          <w:b/>
          <w:bCs/>
        </w:rPr>
        <w:t xml:space="preserve">Swot Analysis </w:t>
      </w:r>
    </w:p>
    <w:p w14:paraId="00000014" w14:textId="5AEF7FF9" w:rsidR="00330103" w:rsidRPr="002754FA" w:rsidRDefault="00F65E9D" w:rsidP="002C6097">
      <w:pPr>
        <w:spacing w:line="276" w:lineRule="auto"/>
        <w:rPr>
          <w:rFonts w:ascii="Tahoma" w:eastAsia="Helvetica Neue" w:hAnsi="Tahoma" w:cs="Tahoma"/>
          <w:b/>
          <w:color w:val="000000"/>
          <w:sz w:val="28"/>
          <w:szCs w:val="28"/>
        </w:rPr>
      </w:pPr>
      <w:r w:rsidRPr="002754FA">
        <w:rPr>
          <w:rFonts w:ascii="Tahoma" w:eastAsia="Helvetica Neue" w:hAnsi="Tahoma" w:cs="Tahoma"/>
          <w:color w:val="000000"/>
          <w:sz w:val="28"/>
          <w:szCs w:val="28"/>
        </w:rPr>
        <w:t>We will then explore the benefits of using a SWOT analysis to help us to understand these boundaries and will go through how this can be achieved for your organisation to realise your strengths and weaknesses.</w:t>
      </w:r>
    </w:p>
    <w:p w14:paraId="00000015" w14:textId="77777777" w:rsidR="00330103" w:rsidRPr="008251CA" w:rsidRDefault="00F65E9D" w:rsidP="002C6097">
      <w:pPr>
        <w:pStyle w:val="Heading1"/>
        <w:rPr>
          <w:rFonts w:ascii="Tahoma" w:eastAsia="Helvetica Neue" w:hAnsi="Tahoma" w:cs="Tahoma"/>
          <w:b/>
          <w:bCs/>
        </w:rPr>
      </w:pPr>
      <w:r w:rsidRPr="008251CA">
        <w:rPr>
          <w:rFonts w:ascii="Tahoma" w:eastAsia="Helvetica Neue" w:hAnsi="Tahoma" w:cs="Tahoma"/>
          <w:b/>
          <w:bCs/>
        </w:rPr>
        <w:t>Future Planning</w:t>
      </w:r>
    </w:p>
    <w:p w14:paraId="00000016" w14:textId="6818BA3C" w:rsidR="00330103" w:rsidRPr="002754FA" w:rsidRDefault="00F65E9D" w:rsidP="002C6097">
      <w:pPr>
        <w:spacing w:line="276" w:lineRule="auto"/>
        <w:rPr>
          <w:rFonts w:ascii="Tahoma" w:eastAsia="Helvetica Neue" w:hAnsi="Tahoma" w:cs="Tahoma"/>
          <w:b/>
          <w:color w:val="000000"/>
          <w:sz w:val="28"/>
          <w:szCs w:val="28"/>
        </w:rPr>
      </w:pPr>
      <w:r w:rsidRPr="002754FA">
        <w:rPr>
          <w:rFonts w:ascii="Tahoma" w:eastAsia="Helvetica Neue" w:hAnsi="Tahoma" w:cs="Tahoma"/>
          <w:color w:val="000000"/>
          <w:sz w:val="28"/>
          <w:szCs w:val="28"/>
        </w:rPr>
        <w:t xml:space="preserve">We will consider how the results of our SWOT analysis can assist our organisational planning for the </w:t>
      </w:r>
      <w:r w:rsidR="003F46C9" w:rsidRPr="002754FA">
        <w:rPr>
          <w:rFonts w:ascii="Tahoma" w:eastAsia="Helvetica Neue" w:hAnsi="Tahoma" w:cs="Tahoma"/>
          <w:color w:val="000000"/>
          <w:sz w:val="28"/>
          <w:szCs w:val="28"/>
        </w:rPr>
        <w:t>future and</w:t>
      </w:r>
      <w:r w:rsidRPr="002754FA">
        <w:rPr>
          <w:rFonts w:ascii="Tahoma" w:eastAsia="Helvetica Neue" w:hAnsi="Tahoma" w:cs="Tahoma"/>
          <w:color w:val="000000"/>
          <w:sz w:val="28"/>
          <w:szCs w:val="28"/>
        </w:rPr>
        <w:t xml:space="preserve"> use examples to explore some of the key terminology to carry this out.</w:t>
      </w:r>
    </w:p>
    <w:p w14:paraId="00000018" w14:textId="79B7E7A0" w:rsidR="00330103" w:rsidRPr="008251CA" w:rsidRDefault="008251CA" w:rsidP="002C6097">
      <w:pPr>
        <w:pStyle w:val="Heading1"/>
        <w:rPr>
          <w:rFonts w:ascii="Tahoma" w:eastAsia="Helvetica Neue" w:hAnsi="Tahoma" w:cs="Tahoma"/>
          <w:b/>
          <w:bCs/>
        </w:rPr>
      </w:pPr>
      <w:r w:rsidRPr="008251CA">
        <w:rPr>
          <w:rFonts w:ascii="Tahoma" w:eastAsia="Helvetica Neue" w:hAnsi="Tahoma" w:cs="Tahoma"/>
          <w:b/>
          <w:bCs/>
        </w:rPr>
        <w:lastRenderedPageBreak/>
        <w:t>Defining Boundaries</w:t>
      </w:r>
    </w:p>
    <w:p w14:paraId="00000029" w14:textId="2DF72F48" w:rsidR="00330103" w:rsidRDefault="00F65E9D" w:rsidP="00265D3B">
      <w:pPr>
        <w:spacing w:line="276" w:lineRule="auto"/>
        <w:rPr>
          <w:rFonts w:ascii="Tahoma" w:eastAsia="Calibri" w:hAnsi="Tahoma" w:cs="Tahoma"/>
          <w:b/>
          <w:bCs/>
        </w:rPr>
      </w:pPr>
      <w:r w:rsidRPr="002754FA">
        <w:rPr>
          <w:rFonts w:ascii="Tahoma" w:eastAsia="Helvetica Neue" w:hAnsi="Tahoma" w:cs="Tahoma"/>
          <w:color w:val="000000"/>
          <w:sz w:val="28"/>
          <w:szCs w:val="28"/>
        </w:rPr>
        <w:t>Defining boundaries within a charitable organisation can help to ensure that your organisation stays</w:t>
      </w:r>
      <w:r w:rsidRPr="002754FA">
        <w:rPr>
          <w:rFonts w:ascii="Tahoma" w:eastAsia="Helvetica Neue" w:hAnsi="Tahoma" w:cs="Tahoma"/>
          <w:b/>
          <w:color w:val="000000"/>
          <w:sz w:val="28"/>
          <w:szCs w:val="28"/>
        </w:rPr>
        <w:t xml:space="preserve"> </w:t>
      </w:r>
      <w:r w:rsidR="008251CA" w:rsidRPr="008251CA">
        <w:rPr>
          <w:rFonts w:ascii="Tahoma" w:eastAsia="Helvetica Neue" w:hAnsi="Tahoma" w:cs="Tahoma"/>
          <w:bCs/>
          <w:color w:val="000000"/>
          <w:sz w:val="28"/>
          <w:szCs w:val="28"/>
        </w:rPr>
        <w:t>focus(ed) on its mission and purpose</w:t>
      </w:r>
      <w:r w:rsidRPr="002754FA">
        <w:rPr>
          <w:rFonts w:ascii="Tahoma" w:eastAsia="Helvetica Neue" w:hAnsi="Tahoma" w:cs="Tahoma"/>
          <w:color w:val="000000"/>
          <w:sz w:val="28"/>
          <w:szCs w:val="28"/>
        </w:rPr>
        <w:t xml:space="preserve">. This helps to </w:t>
      </w:r>
      <w:r w:rsidR="008251CA" w:rsidRPr="008251CA">
        <w:rPr>
          <w:rFonts w:ascii="Tahoma" w:eastAsia="Helvetica Neue" w:hAnsi="Tahoma" w:cs="Tahoma"/>
          <w:bCs/>
          <w:color w:val="000000"/>
          <w:sz w:val="28"/>
          <w:szCs w:val="28"/>
        </w:rPr>
        <w:t>make strategic decisions</w:t>
      </w:r>
      <w:r w:rsidR="008251CA" w:rsidRPr="002754FA">
        <w:rPr>
          <w:rFonts w:ascii="Tahoma" w:eastAsia="Helvetica Neue" w:hAnsi="Tahoma" w:cs="Tahoma"/>
          <w:color w:val="000000"/>
          <w:sz w:val="28"/>
          <w:szCs w:val="28"/>
        </w:rPr>
        <w:t xml:space="preserve"> </w:t>
      </w:r>
      <w:r w:rsidRPr="002754FA">
        <w:rPr>
          <w:rFonts w:ascii="Tahoma" w:eastAsia="Helvetica Neue" w:hAnsi="Tahoma" w:cs="Tahoma"/>
          <w:color w:val="000000"/>
          <w:sz w:val="28"/>
          <w:szCs w:val="28"/>
        </w:rPr>
        <w:t xml:space="preserve">and </w:t>
      </w:r>
      <w:r w:rsidR="008251CA" w:rsidRPr="008251CA">
        <w:rPr>
          <w:rFonts w:ascii="Tahoma" w:eastAsia="Helvetica Neue" w:hAnsi="Tahoma" w:cs="Tahoma"/>
          <w:bCs/>
          <w:color w:val="000000"/>
          <w:sz w:val="28"/>
          <w:szCs w:val="28"/>
        </w:rPr>
        <w:t>allocate resources effectively</w:t>
      </w:r>
      <w:r w:rsidRPr="002754FA">
        <w:rPr>
          <w:rFonts w:ascii="Tahoma" w:eastAsia="Helvetica Neue" w:hAnsi="Tahoma" w:cs="Tahoma"/>
          <w:color w:val="000000"/>
          <w:sz w:val="28"/>
          <w:szCs w:val="28"/>
        </w:rPr>
        <w:t xml:space="preserve">, and </w:t>
      </w:r>
      <w:r w:rsidR="008251CA" w:rsidRPr="008251CA">
        <w:rPr>
          <w:rFonts w:ascii="Tahoma" w:eastAsia="Helvetica Neue" w:hAnsi="Tahoma" w:cs="Tahoma"/>
          <w:color w:val="000000"/>
          <w:sz w:val="28"/>
          <w:szCs w:val="28"/>
        </w:rPr>
        <w:t>also avoid mission drift</w:t>
      </w:r>
      <w:r w:rsidR="008251CA" w:rsidRPr="002754FA">
        <w:rPr>
          <w:rFonts w:ascii="Tahoma" w:eastAsia="Helvetica Neue" w:hAnsi="Tahoma" w:cs="Tahoma"/>
          <w:color w:val="000000"/>
          <w:sz w:val="28"/>
          <w:szCs w:val="28"/>
        </w:rPr>
        <w:t xml:space="preserve"> </w:t>
      </w:r>
      <w:r w:rsidRPr="002754FA">
        <w:rPr>
          <w:rFonts w:ascii="Tahoma" w:eastAsia="Helvetica Neue" w:hAnsi="Tahoma" w:cs="Tahoma"/>
          <w:color w:val="000000"/>
          <w:sz w:val="28"/>
          <w:szCs w:val="28"/>
        </w:rPr>
        <w:t>during the planning, fundraising and execution of your organisation’s activities.</w:t>
      </w:r>
      <w:r w:rsidR="002C6097">
        <w:rPr>
          <w:rFonts w:ascii="Tahoma" w:eastAsia="Helvetica Neue" w:hAnsi="Tahoma" w:cs="Tahoma"/>
          <w:color w:val="000000"/>
          <w:sz w:val="28"/>
          <w:szCs w:val="28"/>
        </w:rPr>
        <w:br/>
      </w:r>
      <w:r w:rsidR="003F46C9">
        <w:rPr>
          <w:rFonts w:ascii="Tahoma" w:eastAsia="Helvetica Neue" w:hAnsi="Tahoma" w:cs="Tahoma"/>
          <w:bCs/>
          <w:color w:val="000000"/>
          <w:sz w:val="28"/>
          <w:szCs w:val="28"/>
        </w:rPr>
        <w:br/>
      </w:r>
      <w:r w:rsidRPr="00560734">
        <w:rPr>
          <w:rFonts w:ascii="Tahoma" w:eastAsia="Helvetica Neue" w:hAnsi="Tahoma" w:cs="Tahoma"/>
          <w:bCs/>
          <w:color w:val="000000"/>
          <w:sz w:val="28"/>
          <w:szCs w:val="28"/>
        </w:rPr>
        <w:t xml:space="preserve">Boundaries can also </w:t>
      </w:r>
      <w:sdt>
        <w:sdtPr>
          <w:rPr>
            <w:rFonts w:ascii="Tahoma" w:hAnsi="Tahoma" w:cs="Tahoma"/>
            <w:bCs/>
            <w:sz w:val="28"/>
            <w:szCs w:val="28"/>
          </w:rPr>
          <w:tag w:val="goog_rdk_1"/>
          <w:id w:val="1990599476"/>
        </w:sdtPr>
        <w:sdtContent/>
      </w:sdt>
      <w:sdt>
        <w:sdtPr>
          <w:rPr>
            <w:rFonts w:ascii="Tahoma" w:hAnsi="Tahoma" w:cs="Tahoma"/>
            <w:bCs/>
            <w:sz w:val="28"/>
            <w:szCs w:val="28"/>
          </w:rPr>
          <w:tag w:val="goog_rdk_15"/>
          <w:id w:val="-787818141"/>
        </w:sdtPr>
        <w:sdtContent/>
      </w:sdt>
      <w:sdt>
        <w:sdtPr>
          <w:rPr>
            <w:rFonts w:ascii="Tahoma" w:hAnsi="Tahoma" w:cs="Tahoma"/>
            <w:bCs/>
            <w:sz w:val="28"/>
            <w:szCs w:val="28"/>
          </w:rPr>
          <w:tag w:val="goog_rdk_28"/>
          <w:id w:val="565372464"/>
        </w:sdtPr>
        <w:sdtContent/>
      </w:sdt>
      <w:sdt>
        <w:sdtPr>
          <w:rPr>
            <w:rFonts w:ascii="Tahoma" w:hAnsi="Tahoma" w:cs="Tahoma"/>
            <w:bCs/>
            <w:sz w:val="28"/>
            <w:szCs w:val="28"/>
          </w:rPr>
          <w:tag w:val="goog_rdk_45"/>
          <w:id w:val="1011724967"/>
        </w:sdtPr>
        <w:sdtContent/>
      </w:sdt>
      <w:sdt>
        <w:sdtPr>
          <w:rPr>
            <w:rFonts w:ascii="Tahoma" w:hAnsi="Tahoma" w:cs="Tahoma"/>
            <w:bCs/>
            <w:sz w:val="28"/>
            <w:szCs w:val="28"/>
          </w:rPr>
          <w:tag w:val="goog_rdk_66"/>
          <w:id w:val="114028710"/>
        </w:sdtPr>
        <w:sdtContent/>
      </w:sdt>
      <w:r w:rsidRPr="00560734">
        <w:rPr>
          <w:rFonts w:ascii="Tahoma" w:eastAsia="Helvetica Neue" w:hAnsi="Tahoma" w:cs="Tahoma"/>
          <w:bCs/>
          <w:color w:val="000000"/>
          <w:sz w:val="28"/>
          <w:szCs w:val="28"/>
        </w:rPr>
        <w:t xml:space="preserve">help stakeholders, (including donors, volunteers, and beneficiaries) understand your organisation's purpose and goals, and can help potential external </w:t>
      </w:r>
      <w:sdt>
        <w:sdtPr>
          <w:rPr>
            <w:rFonts w:ascii="Tahoma" w:hAnsi="Tahoma" w:cs="Tahoma"/>
            <w:bCs/>
            <w:sz w:val="28"/>
            <w:szCs w:val="28"/>
          </w:rPr>
          <w:tag w:val="goog_rdk_20"/>
          <w:id w:val="2011568934"/>
        </w:sdtPr>
        <w:sdtContent/>
      </w:sdt>
      <w:sdt>
        <w:sdtPr>
          <w:rPr>
            <w:rFonts w:ascii="Tahoma" w:hAnsi="Tahoma" w:cs="Tahoma"/>
            <w:bCs/>
            <w:sz w:val="28"/>
            <w:szCs w:val="28"/>
          </w:rPr>
          <w:tag w:val="goog_rdk_38"/>
          <w:id w:val="-1005356701"/>
        </w:sdtPr>
        <w:sdtContent/>
      </w:sdt>
      <w:sdt>
        <w:sdtPr>
          <w:rPr>
            <w:rFonts w:ascii="Tahoma" w:hAnsi="Tahoma" w:cs="Tahoma"/>
            <w:bCs/>
            <w:sz w:val="28"/>
            <w:szCs w:val="28"/>
          </w:rPr>
          <w:tag w:val="goog_rdk_59"/>
          <w:id w:val="467630152"/>
        </w:sdtPr>
        <w:sdtContent/>
      </w:sdt>
      <w:sdt>
        <w:sdtPr>
          <w:rPr>
            <w:rFonts w:ascii="Tahoma" w:hAnsi="Tahoma" w:cs="Tahoma"/>
            <w:bCs/>
            <w:sz w:val="28"/>
            <w:szCs w:val="28"/>
          </w:rPr>
          <w:tag w:val="goog_rdk_81"/>
          <w:id w:val="-1207411356"/>
        </w:sdtPr>
        <w:sdtContent/>
      </w:sdt>
      <w:r w:rsidRPr="00560734">
        <w:rPr>
          <w:rFonts w:ascii="Tahoma" w:eastAsia="Helvetica Neue" w:hAnsi="Tahoma" w:cs="Tahoma"/>
          <w:bCs/>
          <w:color w:val="000000"/>
          <w:sz w:val="28"/>
          <w:szCs w:val="28"/>
        </w:rPr>
        <w:t>partners and collaborators identify where your mission and activities complement their own</w:t>
      </w:r>
      <w:r w:rsidRPr="00560734">
        <w:rPr>
          <w:rFonts w:ascii="Tahoma" w:eastAsia="Helvetica Neue" w:hAnsi="Tahoma" w:cs="Tahoma"/>
          <w:color w:val="000000"/>
          <w:sz w:val="28"/>
          <w:szCs w:val="28"/>
        </w:rPr>
        <w:t xml:space="preserve">. </w:t>
      </w:r>
      <w:r w:rsidRPr="002754FA">
        <w:rPr>
          <w:rFonts w:ascii="Tahoma" w:eastAsia="Helvetica Neue" w:hAnsi="Tahoma" w:cs="Tahoma"/>
          <w:color w:val="000000"/>
          <w:sz w:val="28"/>
          <w:szCs w:val="28"/>
        </w:rPr>
        <w:t xml:space="preserve">This can support strategic partnerships that enhance the organisation's capacity and </w:t>
      </w:r>
      <w:r w:rsidR="00560734" w:rsidRPr="002754FA">
        <w:rPr>
          <w:rFonts w:ascii="Tahoma" w:eastAsia="Helvetica Neue" w:hAnsi="Tahoma" w:cs="Tahoma"/>
          <w:color w:val="000000"/>
          <w:sz w:val="28"/>
          <w:szCs w:val="28"/>
        </w:rPr>
        <w:t>reach and</w:t>
      </w:r>
      <w:r w:rsidRPr="002754FA">
        <w:rPr>
          <w:rFonts w:ascii="Tahoma" w:eastAsia="Helvetica Neue" w:hAnsi="Tahoma" w:cs="Tahoma"/>
          <w:color w:val="000000"/>
          <w:sz w:val="28"/>
          <w:szCs w:val="28"/>
        </w:rPr>
        <w:t xml:space="preserve"> identify specific areas or programs where additional fundraising efforts are needed to fill gaps and meet unmet needs</w:t>
      </w:r>
      <w:r w:rsidR="003E6709" w:rsidRPr="002754FA">
        <w:rPr>
          <w:rFonts w:ascii="Tahoma" w:eastAsia="Helvetica Neue" w:hAnsi="Tahoma" w:cs="Tahoma"/>
          <w:color w:val="000000"/>
          <w:sz w:val="28"/>
          <w:szCs w:val="28"/>
        </w:rPr>
        <w:t xml:space="preserve">, </w:t>
      </w:r>
      <w:r w:rsidRPr="002754FA">
        <w:rPr>
          <w:rFonts w:ascii="Tahoma" w:eastAsia="Helvetica Neue" w:hAnsi="Tahoma" w:cs="Tahoma"/>
          <w:color w:val="000000"/>
          <w:sz w:val="28"/>
          <w:szCs w:val="28"/>
        </w:rPr>
        <w:t>helping to enhance efficiency and impact of limited funding stream and resources.</w:t>
      </w:r>
      <w:r w:rsidR="003F46C9">
        <w:rPr>
          <w:rFonts w:ascii="Tahoma" w:eastAsia="Helvetica Neue" w:hAnsi="Tahoma" w:cs="Tahoma"/>
          <w:color w:val="000000"/>
          <w:sz w:val="28"/>
          <w:szCs w:val="28"/>
        </w:rPr>
        <w:br/>
      </w:r>
      <w:r w:rsidR="003F46C9">
        <w:rPr>
          <w:rFonts w:ascii="Tahoma" w:eastAsia="Helvetica Neue" w:hAnsi="Tahoma" w:cs="Tahoma"/>
          <w:color w:val="000000"/>
          <w:sz w:val="28"/>
          <w:szCs w:val="28"/>
        </w:rPr>
        <w:br/>
      </w:r>
      <w:sdt>
        <w:sdtPr>
          <w:rPr>
            <w:rFonts w:ascii="Tahoma" w:hAnsi="Tahoma" w:cs="Tahoma"/>
            <w:sz w:val="28"/>
            <w:szCs w:val="28"/>
          </w:rPr>
          <w:tag w:val="goog_rdk_2"/>
          <w:id w:val="943736409"/>
        </w:sdtPr>
        <w:sdtContent/>
      </w:sdt>
      <w:sdt>
        <w:sdtPr>
          <w:rPr>
            <w:rFonts w:ascii="Tahoma" w:hAnsi="Tahoma" w:cs="Tahoma"/>
            <w:sz w:val="28"/>
            <w:szCs w:val="28"/>
          </w:rPr>
          <w:tag w:val="goog_rdk_17"/>
          <w:id w:val="353084729"/>
        </w:sdtPr>
        <w:sdtContent/>
      </w:sdt>
      <w:sdt>
        <w:sdtPr>
          <w:rPr>
            <w:rFonts w:ascii="Tahoma" w:hAnsi="Tahoma" w:cs="Tahoma"/>
            <w:sz w:val="28"/>
            <w:szCs w:val="28"/>
          </w:rPr>
          <w:tag w:val="goog_rdk_36"/>
          <w:id w:val="-867598234"/>
        </w:sdtPr>
        <w:sdtContent/>
      </w:sdt>
      <w:sdt>
        <w:sdtPr>
          <w:rPr>
            <w:rFonts w:ascii="Tahoma" w:hAnsi="Tahoma" w:cs="Tahoma"/>
            <w:sz w:val="28"/>
            <w:szCs w:val="28"/>
          </w:rPr>
          <w:tag w:val="goog_rdk_57"/>
          <w:id w:val="565074857"/>
        </w:sdtPr>
        <w:sdtContent/>
      </w:sdt>
      <w:r w:rsidRPr="00704AD1">
        <w:rPr>
          <w:rFonts w:ascii="Tahoma" w:eastAsia="Helvetica Neue" w:hAnsi="Tahoma" w:cs="Tahoma"/>
          <w:color w:val="000000"/>
          <w:sz w:val="28"/>
          <w:szCs w:val="28"/>
        </w:rPr>
        <w:t xml:space="preserve">Boundaries </w:t>
      </w:r>
      <w:r w:rsidR="003E6709" w:rsidRPr="00704AD1">
        <w:rPr>
          <w:rFonts w:ascii="Tahoma" w:eastAsia="Helvetica Neue" w:hAnsi="Tahoma" w:cs="Tahoma"/>
          <w:color w:val="000000"/>
          <w:sz w:val="28"/>
          <w:szCs w:val="28"/>
        </w:rPr>
        <w:t xml:space="preserve">can </w:t>
      </w:r>
      <w:r w:rsidRPr="00704AD1">
        <w:rPr>
          <w:rFonts w:ascii="Tahoma" w:eastAsia="Helvetica Neue" w:hAnsi="Tahoma" w:cs="Tahoma"/>
          <w:color w:val="000000"/>
          <w:sz w:val="28"/>
          <w:szCs w:val="28"/>
        </w:rPr>
        <w:t>help your organisation to better allocate resources,</w:t>
      </w:r>
      <w:r w:rsidRPr="002754FA">
        <w:rPr>
          <w:rFonts w:ascii="Tahoma" w:eastAsia="Helvetica Neue" w:hAnsi="Tahoma" w:cs="Tahoma"/>
          <w:color w:val="000000"/>
          <w:sz w:val="28"/>
          <w:szCs w:val="28"/>
        </w:rPr>
        <w:t xml:space="preserve"> including time, money, and </w:t>
      </w:r>
      <w:sdt>
        <w:sdtPr>
          <w:rPr>
            <w:rFonts w:ascii="Tahoma" w:hAnsi="Tahoma" w:cs="Tahoma"/>
            <w:sz w:val="28"/>
            <w:szCs w:val="28"/>
          </w:rPr>
          <w:tag w:val="goog_rdk_24"/>
          <w:id w:val="1123115043"/>
        </w:sdtPr>
        <w:sdtContent/>
      </w:sdt>
      <w:sdt>
        <w:sdtPr>
          <w:rPr>
            <w:rFonts w:ascii="Tahoma" w:hAnsi="Tahoma" w:cs="Tahoma"/>
            <w:sz w:val="28"/>
            <w:szCs w:val="28"/>
          </w:rPr>
          <w:tag w:val="goog_rdk_41"/>
          <w:id w:val="1997607274"/>
        </w:sdtPr>
        <w:sdtContent/>
      </w:sdt>
      <w:sdt>
        <w:sdtPr>
          <w:rPr>
            <w:rFonts w:ascii="Tahoma" w:hAnsi="Tahoma" w:cs="Tahoma"/>
            <w:sz w:val="28"/>
            <w:szCs w:val="28"/>
          </w:rPr>
          <w:tag w:val="goog_rdk_62"/>
          <w:id w:val="1356309300"/>
        </w:sdtPr>
        <w:sdtContent/>
      </w:sdt>
      <w:r w:rsidRPr="002754FA">
        <w:rPr>
          <w:rFonts w:ascii="Tahoma" w:eastAsia="Helvetica Neue" w:hAnsi="Tahoma" w:cs="Tahoma"/>
          <w:color w:val="000000"/>
          <w:sz w:val="28"/>
          <w:szCs w:val="28"/>
        </w:rPr>
        <w:t>manpower, as this can focus resources on activities that align with the organisation's mission</w:t>
      </w:r>
      <w:r w:rsidR="003E6709" w:rsidRPr="002754FA">
        <w:rPr>
          <w:rFonts w:ascii="Tahoma" w:eastAsia="Helvetica Neue" w:hAnsi="Tahoma" w:cs="Tahoma"/>
          <w:color w:val="000000"/>
          <w:sz w:val="28"/>
          <w:szCs w:val="28"/>
        </w:rPr>
        <w:t xml:space="preserve"> and </w:t>
      </w:r>
      <w:r w:rsidRPr="002754FA">
        <w:rPr>
          <w:rFonts w:ascii="Tahoma" w:eastAsia="Helvetica Neue" w:hAnsi="Tahoma" w:cs="Tahoma"/>
          <w:color w:val="000000"/>
          <w:sz w:val="28"/>
          <w:szCs w:val="28"/>
        </w:rPr>
        <w:t xml:space="preserve">help </w:t>
      </w:r>
      <w:sdt>
        <w:sdtPr>
          <w:rPr>
            <w:rFonts w:ascii="Tahoma" w:hAnsi="Tahoma" w:cs="Tahoma"/>
            <w:sz w:val="28"/>
            <w:szCs w:val="28"/>
          </w:rPr>
          <w:tag w:val="goog_rdk_27"/>
          <w:id w:val="-1577350881"/>
        </w:sdtPr>
        <w:sdtContent/>
      </w:sdt>
      <w:sdt>
        <w:sdtPr>
          <w:rPr>
            <w:rFonts w:ascii="Tahoma" w:hAnsi="Tahoma" w:cs="Tahoma"/>
            <w:sz w:val="28"/>
            <w:szCs w:val="28"/>
          </w:rPr>
          <w:tag w:val="goog_rdk_44"/>
          <w:id w:val="-941765106"/>
        </w:sdtPr>
        <w:sdtContent/>
      </w:sdt>
      <w:sdt>
        <w:sdtPr>
          <w:rPr>
            <w:rFonts w:ascii="Tahoma" w:hAnsi="Tahoma" w:cs="Tahoma"/>
            <w:sz w:val="28"/>
            <w:szCs w:val="28"/>
          </w:rPr>
          <w:tag w:val="goog_rdk_65"/>
          <w:id w:val="1339190910"/>
        </w:sdtPr>
        <w:sdtContent/>
      </w:sdt>
      <w:r w:rsidRPr="002754FA">
        <w:rPr>
          <w:rFonts w:ascii="Tahoma" w:eastAsia="Helvetica Neue" w:hAnsi="Tahoma" w:cs="Tahoma"/>
          <w:color w:val="000000"/>
          <w:sz w:val="28"/>
          <w:szCs w:val="28"/>
        </w:rPr>
        <w:t>maximi</w:t>
      </w:r>
      <w:r w:rsidR="00D379C2" w:rsidRPr="002754FA">
        <w:rPr>
          <w:rFonts w:ascii="Tahoma" w:eastAsia="Helvetica Neue" w:hAnsi="Tahoma" w:cs="Tahoma"/>
          <w:color w:val="000000"/>
          <w:sz w:val="28"/>
          <w:szCs w:val="28"/>
        </w:rPr>
        <w:t>s</w:t>
      </w:r>
      <w:r w:rsidRPr="002754FA">
        <w:rPr>
          <w:rFonts w:ascii="Tahoma" w:eastAsia="Helvetica Neue" w:hAnsi="Tahoma" w:cs="Tahoma"/>
          <w:color w:val="000000"/>
          <w:sz w:val="28"/>
          <w:szCs w:val="28"/>
        </w:rPr>
        <w:t xml:space="preserve">e the impact of existing assets, including funds, human capital, and infrastructure. </w:t>
      </w:r>
      <w:r w:rsidR="00265D3B">
        <w:rPr>
          <w:rFonts w:ascii="Tahoma" w:eastAsia="Helvetica Neue" w:hAnsi="Tahoma" w:cs="Tahoma"/>
          <w:color w:val="000000"/>
          <w:sz w:val="28"/>
          <w:szCs w:val="28"/>
        </w:rPr>
        <w:br/>
      </w:r>
      <w:r w:rsidR="00265D3B">
        <w:rPr>
          <w:rFonts w:ascii="Tahoma" w:eastAsia="Helvetica Neue" w:hAnsi="Tahoma" w:cs="Tahoma"/>
          <w:color w:val="000000"/>
          <w:sz w:val="28"/>
          <w:szCs w:val="28"/>
        </w:rPr>
        <w:br/>
      </w:r>
      <w:sdt>
        <w:sdtPr>
          <w:rPr>
            <w:rFonts w:ascii="Tahoma" w:hAnsi="Tahoma" w:cs="Tahoma"/>
            <w:sz w:val="28"/>
            <w:szCs w:val="28"/>
          </w:rPr>
          <w:tag w:val="goog_rdk_3"/>
          <w:id w:val="-939758063"/>
        </w:sdtPr>
        <w:sdtContent/>
      </w:sdt>
      <w:sdt>
        <w:sdtPr>
          <w:rPr>
            <w:rFonts w:ascii="Tahoma" w:hAnsi="Tahoma" w:cs="Tahoma"/>
            <w:sz w:val="28"/>
            <w:szCs w:val="28"/>
          </w:rPr>
          <w:tag w:val="goog_rdk_13"/>
          <w:id w:val="-897119782"/>
        </w:sdtPr>
        <w:sdtContent/>
      </w:sdt>
      <w:sdt>
        <w:sdtPr>
          <w:rPr>
            <w:rFonts w:ascii="Tahoma" w:hAnsi="Tahoma" w:cs="Tahoma"/>
            <w:sz w:val="28"/>
            <w:szCs w:val="28"/>
          </w:rPr>
          <w:tag w:val="goog_rdk_26"/>
          <w:id w:val="1230953994"/>
        </w:sdtPr>
        <w:sdtContent/>
      </w:sdt>
      <w:sdt>
        <w:sdtPr>
          <w:rPr>
            <w:rFonts w:ascii="Tahoma" w:hAnsi="Tahoma" w:cs="Tahoma"/>
            <w:sz w:val="28"/>
            <w:szCs w:val="28"/>
          </w:rPr>
          <w:tag w:val="goog_rdk_43"/>
          <w:id w:val="-2006587043"/>
        </w:sdtPr>
        <w:sdtContent/>
      </w:sdt>
      <w:r w:rsidRPr="00704AD1">
        <w:rPr>
          <w:rFonts w:ascii="Tahoma" w:eastAsia="Helvetica Neue" w:hAnsi="Tahoma" w:cs="Tahoma"/>
          <w:bCs/>
          <w:color w:val="000000"/>
          <w:sz w:val="28"/>
          <w:szCs w:val="28"/>
        </w:rPr>
        <w:t>Boundaries can also provide a framework for identifying and managing risks</w:t>
      </w:r>
      <w:r w:rsidRPr="002754FA">
        <w:rPr>
          <w:rFonts w:ascii="Tahoma" w:eastAsia="Helvetica Neue" w:hAnsi="Tahoma" w:cs="Tahoma"/>
          <w:color w:val="000000"/>
          <w:sz w:val="28"/>
          <w:szCs w:val="28"/>
        </w:rPr>
        <w:t xml:space="preserve"> associated with your organisation's activities. By clearly delineating what falls within the scope of its mission, the organisation can </w:t>
      </w:r>
      <w:sdt>
        <w:sdtPr>
          <w:rPr>
            <w:rFonts w:ascii="Tahoma" w:hAnsi="Tahoma" w:cs="Tahoma"/>
            <w:sz w:val="28"/>
            <w:szCs w:val="28"/>
          </w:rPr>
          <w:tag w:val="goog_rdk_29"/>
          <w:id w:val="-829759799"/>
        </w:sdtPr>
        <w:sdtContent/>
      </w:sdt>
      <w:sdt>
        <w:sdtPr>
          <w:rPr>
            <w:rFonts w:ascii="Tahoma" w:hAnsi="Tahoma" w:cs="Tahoma"/>
            <w:sz w:val="28"/>
            <w:szCs w:val="28"/>
          </w:rPr>
          <w:tag w:val="goog_rdk_46"/>
          <w:id w:val="630211134"/>
        </w:sdtPr>
        <w:sdtContent/>
      </w:sdt>
      <w:sdt>
        <w:sdtPr>
          <w:rPr>
            <w:rFonts w:ascii="Tahoma" w:hAnsi="Tahoma" w:cs="Tahoma"/>
            <w:sz w:val="28"/>
            <w:szCs w:val="28"/>
          </w:rPr>
          <w:tag w:val="goog_rdk_67"/>
          <w:id w:val="-1446532761"/>
        </w:sdtPr>
        <w:sdtContent/>
      </w:sdt>
      <w:r w:rsidRPr="002754FA">
        <w:rPr>
          <w:rFonts w:ascii="Tahoma" w:eastAsia="Helvetica Neue" w:hAnsi="Tahoma" w:cs="Tahoma"/>
          <w:color w:val="000000"/>
          <w:sz w:val="28"/>
          <w:szCs w:val="28"/>
        </w:rPr>
        <w:t>minimi</w:t>
      </w:r>
      <w:r w:rsidR="00D379C2" w:rsidRPr="002754FA">
        <w:rPr>
          <w:rFonts w:ascii="Tahoma" w:eastAsia="Helvetica Neue" w:hAnsi="Tahoma" w:cs="Tahoma"/>
          <w:color w:val="000000"/>
          <w:sz w:val="28"/>
          <w:szCs w:val="28"/>
        </w:rPr>
        <w:t>s</w:t>
      </w:r>
      <w:r w:rsidRPr="002754FA">
        <w:rPr>
          <w:rFonts w:ascii="Tahoma" w:eastAsia="Helvetica Neue" w:hAnsi="Tahoma" w:cs="Tahoma"/>
          <w:color w:val="000000"/>
          <w:sz w:val="28"/>
          <w:szCs w:val="28"/>
        </w:rPr>
        <w:t>e legal, financial, and reputational risks.</w:t>
      </w:r>
      <w:r w:rsidR="00265D3B">
        <w:rPr>
          <w:rFonts w:ascii="Tahoma" w:eastAsia="Helvetica Neue" w:hAnsi="Tahoma" w:cs="Tahoma"/>
          <w:color w:val="000000"/>
          <w:sz w:val="28"/>
          <w:szCs w:val="28"/>
        </w:rPr>
        <w:br/>
      </w:r>
      <w:r w:rsidR="00265D3B">
        <w:rPr>
          <w:rFonts w:ascii="Tahoma" w:eastAsia="Helvetica Neue" w:hAnsi="Tahoma" w:cs="Tahoma"/>
          <w:color w:val="000000"/>
          <w:sz w:val="28"/>
          <w:szCs w:val="28"/>
        </w:rPr>
        <w:br/>
      </w:r>
      <w:r w:rsidRPr="002754FA">
        <w:rPr>
          <w:rFonts w:ascii="Tahoma" w:eastAsia="Helvetica Neue" w:hAnsi="Tahoma" w:cs="Tahoma"/>
          <w:color w:val="000000"/>
          <w:sz w:val="28"/>
          <w:szCs w:val="28"/>
        </w:rPr>
        <w:t xml:space="preserve">Defining boundaries within your organisation's purpose is therefore essential for maintaining focus, optimising resources, managing risks, and maximising impact. By following a structured process to define boundaries and regularly evaluating activities against them, organisations can strengthen their existing assets, identify areas for improvement, and better fulfil their mission. </w:t>
      </w:r>
      <w:r w:rsidR="00265D3B">
        <w:rPr>
          <w:rFonts w:ascii="Tahoma" w:eastAsia="Helvetica Neue" w:hAnsi="Tahoma" w:cs="Tahoma"/>
          <w:color w:val="000000"/>
          <w:sz w:val="28"/>
          <w:szCs w:val="28"/>
        </w:rPr>
        <w:br/>
      </w:r>
      <w:r w:rsidR="00265D3B">
        <w:rPr>
          <w:rFonts w:ascii="Tahoma" w:eastAsia="Helvetica Neue" w:hAnsi="Tahoma" w:cs="Tahoma"/>
          <w:color w:val="000000"/>
          <w:sz w:val="28"/>
          <w:szCs w:val="28"/>
        </w:rPr>
        <w:br/>
      </w:r>
      <w:r w:rsidRPr="002754FA">
        <w:rPr>
          <w:rFonts w:ascii="Tahoma" w:eastAsia="Helvetica Neue" w:hAnsi="Tahoma" w:cs="Tahoma"/>
          <w:color w:val="000000"/>
          <w:sz w:val="28"/>
          <w:szCs w:val="28"/>
        </w:rPr>
        <w:lastRenderedPageBreak/>
        <w:t>Clearly defined boundaries facilitate better measurement and evaluation of the organisation's impact, allowing you to demonstrate effectiveness to donors, stakeholders, and the broader community.</w:t>
      </w:r>
      <w:r w:rsidR="00265D3B">
        <w:rPr>
          <w:rFonts w:ascii="Tahoma" w:eastAsia="Helvetica Neue" w:hAnsi="Tahoma" w:cs="Tahoma"/>
          <w:color w:val="000000"/>
          <w:sz w:val="28"/>
          <w:szCs w:val="28"/>
        </w:rPr>
        <w:br/>
      </w:r>
      <w:r w:rsidR="00265D3B">
        <w:rPr>
          <w:rFonts w:ascii="Tahoma" w:eastAsia="Helvetica Neue" w:hAnsi="Tahoma" w:cs="Tahoma"/>
          <w:color w:val="000000"/>
          <w:sz w:val="28"/>
          <w:szCs w:val="28"/>
        </w:rPr>
        <w:br/>
      </w:r>
      <w:r w:rsidR="00704AD1" w:rsidRPr="00265D3B">
        <w:rPr>
          <w:rFonts w:ascii="Tahoma" w:eastAsia="Calibri" w:hAnsi="Tahoma" w:cs="Tahoma"/>
          <w:b/>
          <w:bCs/>
          <w:sz w:val="32"/>
          <w:szCs w:val="32"/>
        </w:rPr>
        <w:t>Case Study: HMS Unicorn</w:t>
      </w:r>
    </w:p>
    <w:p w14:paraId="00000043" w14:textId="0D503B54" w:rsidR="00330103" w:rsidRPr="002754FA" w:rsidRDefault="00265D3B" w:rsidP="002C6097">
      <w:pPr>
        <w:spacing w:line="276" w:lineRule="auto"/>
        <w:rPr>
          <w:rFonts w:ascii="Tahoma" w:eastAsia="Helvetica Neue" w:hAnsi="Tahoma" w:cs="Tahoma"/>
          <w:sz w:val="28"/>
          <w:szCs w:val="28"/>
        </w:rPr>
      </w:pPr>
      <w:r>
        <w:rPr>
          <w:rFonts w:ascii="Tahoma" w:eastAsia="Helvetica Neue" w:hAnsi="Tahoma" w:cs="Tahoma"/>
          <w:color w:val="000000"/>
          <w:sz w:val="28"/>
          <w:szCs w:val="28"/>
        </w:rPr>
        <w:t>“</w:t>
      </w:r>
      <w:r w:rsidR="004B2BBB" w:rsidRPr="004B2BBB">
        <w:rPr>
          <w:rFonts w:ascii="Tahoma" w:eastAsia="Helvetica Neue" w:hAnsi="Tahoma" w:cs="Tahoma"/>
          <w:color w:val="000000"/>
          <w:sz w:val="28"/>
          <w:szCs w:val="28"/>
        </w:rPr>
        <w:t xml:space="preserve">My name is Matthew Bellhouse Moran. I'm Director of Museum and Development for the Unicorn Preservation Society, which is the charity that looks after HMS unicorn. HMS unicorn is a big old wooden ship and still a float. She was launched in 1824, down in England, what is now Chatham Historic Dockyard as a Navy </w:t>
      </w:r>
      <w:r w:rsidR="006779BD" w:rsidRPr="004B2BBB">
        <w:rPr>
          <w:rFonts w:ascii="Tahoma" w:eastAsia="Helvetica Neue" w:hAnsi="Tahoma" w:cs="Tahoma"/>
          <w:color w:val="000000"/>
          <w:sz w:val="28"/>
          <w:szCs w:val="28"/>
        </w:rPr>
        <w:t>Warship and</w:t>
      </w:r>
      <w:r w:rsidR="004B2BBB" w:rsidRPr="004B2BBB">
        <w:rPr>
          <w:rFonts w:ascii="Tahoma" w:eastAsia="Helvetica Neue" w:hAnsi="Tahoma" w:cs="Tahoma"/>
          <w:color w:val="000000"/>
          <w:sz w:val="28"/>
          <w:szCs w:val="28"/>
        </w:rPr>
        <w:t xml:space="preserve"> has been in Dundee for about 150 of her 200 years. It's her 200th anniversary this year. We are the oldest ship in Scotland, third oldest ship in the world that's still afloat and of all of the big ships that aren't </w:t>
      </w:r>
      <w:r w:rsidR="006779BD" w:rsidRPr="004B2BBB">
        <w:rPr>
          <w:rFonts w:ascii="Tahoma" w:eastAsia="Helvetica Neue" w:hAnsi="Tahoma" w:cs="Tahoma"/>
          <w:color w:val="000000"/>
          <w:sz w:val="28"/>
          <w:szCs w:val="28"/>
        </w:rPr>
        <w:t>archaeological</w:t>
      </w:r>
      <w:r w:rsidR="004B2BBB" w:rsidRPr="004B2BBB">
        <w:rPr>
          <w:rFonts w:ascii="Tahoma" w:eastAsia="Helvetica Neue" w:hAnsi="Tahoma" w:cs="Tahoma"/>
          <w:color w:val="000000"/>
          <w:sz w:val="28"/>
          <w:szCs w:val="28"/>
        </w:rPr>
        <w:t xml:space="preserve"> wrecks or Viking long ships, we are the most original, having never been rebuilt. The cutthroat world that we're in with museums now means that you have to have a point and a purpose beyond just preserving the thing that you look after. </w:t>
      </w:r>
      <w:r w:rsidR="006779BD" w:rsidRPr="004B2BBB">
        <w:rPr>
          <w:rFonts w:ascii="Tahoma" w:eastAsia="Helvetica Neue" w:hAnsi="Tahoma" w:cs="Tahoma"/>
          <w:color w:val="000000"/>
          <w:sz w:val="28"/>
          <w:szCs w:val="28"/>
        </w:rPr>
        <w:t>So,</w:t>
      </w:r>
      <w:r w:rsidR="004B2BBB" w:rsidRPr="004B2BBB">
        <w:rPr>
          <w:rFonts w:ascii="Tahoma" w:eastAsia="Helvetica Neue" w:hAnsi="Tahoma" w:cs="Tahoma"/>
          <w:color w:val="000000"/>
          <w:sz w:val="28"/>
          <w:szCs w:val="28"/>
        </w:rPr>
        <w:t xml:space="preserve"> the society, the charity has lent very hard into being a proper Museum, as they would say, as opposed to a sort of what it was treated at as, which was a sort of village hall type venue and not a great focus spent on the visitor experience. We have focused very hard on being a museum with charitable purposes and social benefit, as opposed to generating revenue through event hire. Concurrent to all this, Unicorn has been deteriorating in condition and will continue to deteriorate at an increasing rate, and so it's even more important to have a good, solid, understandable purpose, so that stakeholders at any level, whether it's the leader of the council or you know, somebody in the street, when they say, Well, why should we care if it sinks tomorrow? You can say, well, you would lose out on all these social benefits and benefits and benefits the local community, which justify why we exist.</w:t>
      </w:r>
      <w:r>
        <w:rPr>
          <w:rFonts w:ascii="Tahoma" w:eastAsia="Helvetica Neue" w:hAnsi="Tahoma" w:cs="Tahoma"/>
          <w:color w:val="000000"/>
          <w:sz w:val="28"/>
          <w:szCs w:val="28"/>
        </w:rPr>
        <w:t>”</w:t>
      </w:r>
      <w:r>
        <w:rPr>
          <w:rFonts w:ascii="Tahoma" w:eastAsia="Helvetica Neue" w:hAnsi="Tahoma" w:cs="Tahoma"/>
          <w:color w:val="000000"/>
          <w:sz w:val="28"/>
          <w:szCs w:val="28"/>
        </w:rPr>
        <w:br/>
      </w:r>
      <w:r>
        <w:rPr>
          <w:rFonts w:ascii="Tahoma" w:eastAsia="Helvetica Neue" w:hAnsi="Tahoma" w:cs="Tahoma"/>
          <w:color w:val="000000"/>
          <w:sz w:val="28"/>
          <w:szCs w:val="28"/>
        </w:rPr>
        <w:br/>
      </w:r>
      <w:r w:rsidR="00F65E9D" w:rsidRPr="002D1D58">
        <w:rPr>
          <w:rFonts w:ascii="Tahoma" w:eastAsia="Helvetica Neue" w:hAnsi="Tahoma" w:cs="Tahoma"/>
          <w:b/>
          <w:sz w:val="32"/>
          <w:szCs w:val="32"/>
        </w:rPr>
        <w:t xml:space="preserve">SWOT </w:t>
      </w:r>
      <w:r w:rsidR="006779BD" w:rsidRPr="002D1D58">
        <w:rPr>
          <w:rFonts w:ascii="Tahoma" w:eastAsia="Helvetica Neue" w:hAnsi="Tahoma" w:cs="Tahoma"/>
          <w:b/>
          <w:sz w:val="32"/>
          <w:szCs w:val="32"/>
        </w:rPr>
        <w:t>Analysis</w:t>
      </w:r>
      <w:r w:rsidR="002D1D58">
        <w:rPr>
          <w:rFonts w:ascii="Tahoma" w:eastAsia="Helvetica Neue" w:hAnsi="Tahoma" w:cs="Tahoma"/>
          <w:b/>
        </w:rPr>
        <w:br/>
      </w:r>
      <w:r w:rsidR="00F65E9D" w:rsidRPr="002754FA">
        <w:rPr>
          <w:rFonts w:ascii="Tahoma" w:eastAsia="Helvetica Neue" w:hAnsi="Tahoma" w:cs="Tahoma"/>
          <w:sz w:val="28"/>
          <w:szCs w:val="28"/>
        </w:rPr>
        <w:t xml:space="preserve">A SWOT analysis can be a valuable tool to help your organisation define its boundaries and mission, whilst also identifying aims, objectives and gaps for fundraising and support. </w:t>
      </w:r>
      <w:sdt>
        <w:sdtPr>
          <w:rPr>
            <w:rFonts w:ascii="Tahoma" w:hAnsi="Tahoma" w:cs="Tahoma"/>
            <w:sz w:val="28"/>
            <w:szCs w:val="28"/>
          </w:rPr>
          <w:tag w:val="goog_rdk_4"/>
          <w:id w:val="586654432"/>
        </w:sdtPr>
        <w:sdtContent/>
      </w:sdt>
      <w:sdt>
        <w:sdtPr>
          <w:rPr>
            <w:rFonts w:ascii="Tahoma" w:hAnsi="Tahoma" w:cs="Tahoma"/>
            <w:sz w:val="28"/>
            <w:szCs w:val="28"/>
          </w:rPr>
          <w:tag w:val="goog_rdk_19"/>
          <w:id w:val="-576284819"/>
        </w:sdtPr>
        <w:sdtContent/>
      </w:sdt>
      <w:sdt>
        <w:sdtPr>
          <w:rPr>
            <w:rFonts w:ascii="Tahoma" w:hAnsi="Tahoma" w:cs="Tahoma"/>
            <w:sz w:val="28"/>
            <w:szCs w:val="28"/>
          </w:rPr>
          <w:tag w:val="goog_rdk_37"/>
          <w:id w:val="-1623757288"/>
        </w:sdtPr>
        <w:sdtContent/>
      </w:sdt>
      <w:sdt>
        <w:sdtPr>
          <w:rPr>
            <w:rFonts w:ascii="Tahoma" w:hAnsi="Tahoma" w:cs="Tahoma"/>
            <w:sz w:val="28"/>
            <w:szCs w:val="28"/>
          </w:rPr>
          <w:tag w:val="goog_rdk_58"/>
          <w:id w:val="-638649369"/>
        </w:sdtPr>
        <w:sdtContent/>
      </w:sdt>
      <w:sdt>
        <w:sdtPr>
          <w:rPr>
            <w:rFonts w:ascii="Tahoma" w:hAnsi="Tahoma" w:cs="Tahoma"/>
            <w:sz w:val="28"/>
            <w:szCs w:val="28"/>
          </w:rPr>
          <w:tag w:val="goog_rdk_80"/>
          <w:id w:val="1197729405"/>
        </w:sdtPr>
        <w:sdtContent/>
      </w:sdt>
      <w:r w:rsidR="00F65E9D" w:rsidRPr="002754FA">
        <w:rPr>
          <w:rFonts w:ascii="Tahoma" w:eastAsia="Helvetica Neue" w:hAnsi="Tahoma" w:cs="Tahoma"/>
          <w:sz w:val="28"/>
          <w:szCs w:val="28"/>
        </w:rPr>
        <w:t xml:space="preserve">The process to carry out a SWOT </w:t>
      </w:r>
      <w:r w:rsidR="00F65E9D" w:rsidRPr="002754FA">
        <w:rPr>
          <w:rFonts w:ascii="Tahoma" w:eastAsia="Helvetica Neue" w:hAnsi="Tahoma" w:cs="Tahoma"/>
          <w:sz w:val="28"/>
          <w:szCs w:val="28"/>
        </w:rPr>
        <w:lastRenderedPageBreak/>
        <w:t xml:space="preserve">assessment - though relatively simple - provides a comprehensive framework for assessing internal strengths and weaknesses, as well as external opportunities and threats. </w:t>
      </w:r>
      <w:r w:rsidR="002D1D58">
        <w:rPr>
          <w:rFonts w:ascii="Tahoma" w:eastAsia="Helvetica Neue" w:hAnsi="Tahoma" w:cs="Tahoma"/>
          <w:b/>
        </w:rPr>
        <w:br/>
      </w:r>
      <w:r w:rsidR="002D1D58">
        <w:rPr>
          <w:rFonts w:ascii="Tahoma" w:eastAsia="Helvetica Neue" w:hAnsi="Tahoma" w:cs="Tahoma"/>
          <w:b/>
        </w:rPr>
        <w:br/>
      </w:r>
      <w:r w:rsidR="00F65E9D" w:rsidRPr="002754FA">
        <w:rPr>
          <w:rFonts w:ascii="Tahoma" w:eastAsia="Helvetica Neue" w:hAnsi="Tahoma" w:cs="Tahoma"/>
          <w:sz w:val="28"/>
          <w:szCs w:val="28"/>
        </w:rPr>
        <w:t xml:space="preserve">There is a downloadable template associated with this module for you to carry out your own organisations’ </w:t>
      </w:r>
      <w:r w:rsidR="00F65E9D" w:rsidRPr="006779BD">
        <w:rPr>
          <w:rFonts w:ascii="Tahoma" w:eastAsia="Helvetica Neue" w:hAnsi="Tahoma" w:cs="Tahoma"/>
          <w:sz w:val="28"/>
          <w:szCs w:val="28"/>
        </w:rPr>
        <w:t xml:space="preserve">own </w:t>
      </w:r>
      <w:sdt>
        <w:sdtPr>
          <w:rPr>
            <w:rFonts w:ascii="Tahoma" w:hAnsi="Tahoma" w:cs="Tahoma"/>
            <w:sz w:val="28"/>
            <w:szCs w:val="28"/>
          </w:rPr>
          <w:tag w:val="goog_rdk_5"/>
          <w:id w:val="1425378740"/>
        </w:sdtPr>
        <w:sdtContent/>
      </w:sdt>
      <w:sdt>
        <w:sdtPr>
          <w:rPr>
            <w:rFonts w:ascii="Tahoma" w:hAnsi="Tahoma" w:cs="Tahoma"/>
            <w:sz w:val="28"/>
            <w:szCs w:val="28"/>
          </w:rPr>
          <w:tag w:val="goog_rdk_12"/>
          <w:id w:val="-2021926703"/>
        </w:sdtPr>
        <w:sdtContent/>
      </w:sdt>
      <w:sdt>
        <w:sdtPr>
          <w:rPr>
            <w:rFonts w:ascii="Tahoma" w:hAnsi="Tahoma" w:cs="Tahoma"/>
            <w:sz w:val="28"/>
            <w:szCs w:val="28"/>
          </w:rPr>
          <w:tag w:val="goog_rdk_34"/>
          <w:id w:val="1003630058"/>
        </w:sdtPr>
        <w:sdtContent/>
      </w:sdt>
      <w:sdt>
        <w:sdtPr>
          <w:rPr>
            <w:rFonts w:ascii="Tahoma" w:hAnsi="Tahoma" w:cs="Tahoma"/>
            <w:sz w:val="28"/>
            <w:szCs w:val="28"/>
          </w:rPr>
          <w:tag w:val="goog_rdk_55"/>
          <w:id w:val="-1175955005"/>
        </w:sdtPr>
        <w:sdtContent/>
      </w:sdt>
      <w:sdt>
        <w:sdtPr>
          <w:rPr>
            <w:rFonts w:ascii="Tahoma" w:hAnsi="Tahoma" w:cs="Tahoma"/>
            <w:sz w:val="28"/>
            <w:szCs w:val="28"/>
          </w:rPr>
          <w:tag w:val="goog_rdk_76"/>
          <w:id w:val="-302317597"/>
        </w:sdtPr>
        <w:sdtContent/>
      </w:sdt>
      <w:r w:rsidR="00F65E9D" w:rsidRPr="006779BD">
        <w:rPr>
          <w:rFonts w:ascii="Tahoma" w:eastAsia="Helvetica Neue" w:hAnsi="Tahoma" w:cs="Tahoma"/>
          <w:sz w:val="28"/>
          <w:szCs w:val="28"/>
        </w:rPr>
        <w:t xml:space="preserve">SWOT </w:t>
      </w:r>
      <w:r w:rsidR="006779BD" w:rsidRPr="006779BD">
        <w:rPr>
          <w:rFonts w:ascii="Tahoma" w:eastAsia="Helvetica Neue" w:hAnsi="Tahoma" w:cs="Tahoma"/>
          <w:sz w:val="28"/>
          <w:szCs w:val="28"/>
        </w:rPr>
        <w:t>analysis</w:t>
      </w:r>
      <w:r w:rsidR="00F65E9D" w:rsidRPr="002754FA">
        <w:rPr>
          <w:rFonts w:ascii="Tahoma" w:eastAsia="Helvetica Neue" w:hAnsi="Tahoma" w:cs="Tahoma"/>
          <w:sz w:val="28"/>
          <w:szCs w:val="28"/>
        </w:rPr>
        <w:t xml:space="preserve">  </w:t>
      </w:r>
      <w:r w:rsidR="002D1D58">
        <w:rPr>
          <w:rFonts w:ascii="Tahoma" w:eastAsia="Helvetica Neue" w:hAnsi="Tahoma" w:cs="Tahoma"/>
          <w:b/>
        </w:rPr>
        <w:br/>
      </w:r>
      <w:r w:rsidR="002D1D58">
        <w:rPr>
          <w:rFonts w:ascii="Tahoma" w:eastAsia="Helvetica Neue" w:hAnsi="Tahoma" w:cs="Tahoma"/>
          <w:b/>
        </w:rPr>
        <w:br/>
      </w:r>
      <w:r w:rsidR="00F65E9D" w:rsidRPr="002754FA">
        <w:rPr>
          <w:rFonts w:ascii="Tahoma" w:eastAsia="Helvetica Neue" w:hAnsi="Tahoma" w:cs="Tahoma"/>
          <w:sz w:val="28"/>
          <w:szCs w:val="28"/>
        </w:rPr>
        <w:t xml:space="preserve">By leveraging the insights gained from your SWOT analysis, your organisation will be able to define boundaries within its purpose that capitalise on </w:t>
      </w:r>
      <w:r w:rsidR="006779BD" w:rsidRPr="006779BD">
        <w:rPr>
          <w:rFonts w:ascii="Tahoma" w:eastAsia="Helvetica Neue" w:hAnsi="Tahoma" w:cs="Tahoma"/>
          <w:sz w:val="28"/>
          <w:szCs w:val="28"/>
        </w:rPr>
        <w:t>its</w:t>
      </w:r>
      <w:r w:rsidR="006779BD">
        <w:rPr>
          <w:rFonts w:ascii="Tahoma" w:eastAsia="Helvetica Neue" w:hAnsi="Tahoma" w:cs="Tahoma"/>
          <w:sz w:val="28"/>
          <w:szCs w:val="28"/>
        </w:rPr>
        <w:t xml:space="preserve"> </w:t>
      </w:r>
      <w:sdt>
        <w:sdtPr>
          <w:rPr>
            <w:rFonts w:ascii="Tahoma" w:hAnsi="Tahoma" w:cs="Tahoma"/>
            <w:sz w:val="28"/>
            <w:szCs w:val="28"/>
          </w:rPr>
          <w:tag w:val="goog_rdk_25"/>
          <w:id w:val="-1604877872"/>
        </w:sdtPr>
        <w:sdtContent/>
      </w:sdt>
      <w:sdt>
        <w:sdtPr>
          <w:rPr>
            <w:rFonts w:ascii="Tahoma" w:hAnsi="Tahoma" w:cs="Tahoma"/>
            <w:sz w:val="28"/>
            <w:szCs w:val="28"/>
          </w:rPr>
          <w:tag w:val="goog_rdk_42"/>
          <w:id w:val="1562838240"/>
        </w:sdtPr>
        <w:sdtContent/>
      </w:sdt>
      <w:r w:rsidR="006779BD" w:rsidRPr="001C3CF0">
        <w:rPr>
          <w:rFonts w:ascii="Tahoma" w:eastAsia="Helvetica Neue" w:hAnsi="Tahoma" w:cs="Tahoma"/>
          <w:b/>
          <w:bCs/>
          <w:sz w:val="28"/>
          <w:szCs w:val="28"/>
        </w:rPr>
        <w:t>strengths</w:t>
      </w:r>
      <w:r w:rsidR="006779BD" w:rsidRPr="006779BD">
        <w:rPr>
          <w:rFonts w:ascii="Tahoma" w:eastAsia="Helvetica Neue" w:hAnsi="Tahoma" w:cs="Tahoma"/>
          <w:sz w:val="28"/>
          <w:szCs w:val="28"/>
        </w:rPr>
        <w:t xml:space="preserve">, address </w:t>
      </w:r>
      <w:r w:rsidR="006779BD" w:rsidRPr="001C3CF0">
        <w:rPr>
          <w:rFonts w:ascii="Tahoma" w:eastAsia="Helvetica Neue" w:hAnsi="Tahoma" w:cs="Tahoma"/>
          <w:b/>
          <w:bCs/>
          <w:sz w:val="28"/>
          <w:szCs w:val="28"/>
        </w:rPr>
        <w:t>weaknesses</w:t>
      </w:r>
      <w:r w:rsidR="006779BD" w:rsidRPr="006779BD">
        <w:rPr>
          <w:rFonts w:ascii="Tahoma" w:eastAsia="Helvetica Neue" w:hAnsi="Tahoma" w:cs="Tahoma"/>
          <w:sz w:val="28"/>
          <w:szCs w:val="28"/>
        </w:rPr>
        <w:t xml:space="preserve"> seize </w:t>
      </w:r>
      <w:r w:rsidR="006779BD" w:rsidRPr="001C3CF0">
        <w:rPr>
          <w:rFonts w:ascii="Tahoma" w:eastAsia="Helvetica Neue" w:hAnsi="Tahoma" w:cs="Tahoma"/>
          <w:b/>
          <w:bCs/>
          <w:sz w:val="28"/>
          <w:szCs w:val="28"/>
        </w:rPr>
        <w:t>opportunities</w:t>
      </w:r>
      <w:r w:rsidR="006779BD" w:rsidRPr="006779BD">
        <w:rPr>
          <w:rFonts w:ascii="Tahoma" w:eastAsia="Helvetica Neue" w:hAnsi="Tahoma" w:cs="Tahoma"/>
          <w:sz w:val="28"/>
          <w:szCs w:val="28"/>
        </w:rPr>
        <w:t xml:space="preserve"> and mitigate </w:t>
      </w:r>
      <w:r w:rsidR="006779BD" w:rsidRPr="001C3CF0">
        <w:rPr>
          <w:rFonts w:ascii="Tahoma" w:eastAsia="Helvetica Neue" w:hAnsi="Tahoma" w:cs="Tahoma"/>
          <w:b/>
          <w:bCs/>
          <w:sz w:val="28"/>
          <w:szCs w:val="28"/>
        </w:rPr>
        <w:t>threats</w:t>
      </w:r>
      <w:r w:rsidR="006779BD" w:rsidRPr="006779BD">
        <w:rPr>
          <w:rFonts w:ascii="Tahoma" w:eastAsia="Helvetica Neue" w:hAnsi="Tahoma" w:cs="Tahoma"/>
          <w:sz w:val="28"/>
          <w:szCs w:val="28"/>
        </w:rPr>
        <w:t xml:space="preserve"> ultimately</w:t>
      </w:r>
      <w:r w:rsidR="006779BD" w:rsidRPr="002754FA">
        <w:rPr>
          <w:rFonts w:ascii="Tahoma" w:eastAsia="Helvetica Neue" w:hAnsi="Tahoma" w:cs="Tahoma"/>
          <w:sz w:val="28"/>
          <w:szCs w:val="28"/>
        </w:rPr>
        <w:t xml:space="preserve"> </w:t>
      </w:r>
      <w:r w:rsidR="00F65E9D" w:rsidRPr="002754FA">
        <w:rPr>
          <w:rFonts w:ascii="Tahoma" w:eastAsia="Helvetica Neue" w:hAnsi="Tahoma" w:cs="Tahoma"/>
          <w:sz w:val="28"/>
          <w:szCs w:val="28"/>
        </w:rPr>
        <w:t xml:space="preserve">enhancing your overall effectiveness and long-term sustainability. </w:t>
      </w:r>
      <w:r w:rsidR="002D1D58">
        <w:rPr>
          <w:rFonts w:ascii="Tahoma" w:eastAsia="Helvetica Neue" w:hAnsi="Tahoma" w:cs="Tahoma"/>
          <w:b/>
        </w:rPr>
        <w:br/>
      </w:r>
      <w:r w:rsidR="002D1D58">
        <w:rPr>
          <w:rFonts w:ascii="Tahoma" w:eastAsia="Helvetica Neue" w:hAnsi="Tahoma" w:cs="Tahoma"/>
          <w:b/>
        </w:rPr>
        <w:br/>
      </w:r>
      <w:r w:rsidR="00F65E9D" w:rsidRPr="002754FA">
        <w:rPr>
          <w:rFonts w:ascii="Tahoma" w:eastAsia="Helvetica Neue" w:hAnsi="Tahoma" w:cs="Tahoma"/>
          <w:sz w:val="28"/>
          <w:szCs w:val="28"/>
        </w:rPr>
        <w:t xml:space="preserve">For instance, identification of </w:t>
      </w:r>
      <w:r w:rsidR="006779BD" w:rsidRPr="006779BD">
        <w:rPr>
          <w:rFonts w:ascii="Tahoma" w:eastAsia="Helvetica Neue" w:hAnsi="Tahoma" w:cs="Tahoma"/>
          <w:sz w:val="28"/>
          <w:szCs w:val="28"/>
        </w:rPr>
        <w:t xml:space="preserve">your </w:t>
      </w:r>
      <w:r w:rsidR="006779BD" w:rsidRPr="001C3CF0">
        <w:rPr>
          <w:rFonts w:ascii="Tahoma" w:eastAsia="Helvetica Neue" w:hAnsi="Tahoma" w:cs="Tahoma"/>
          <w:b/>
          <w:bCs/>
          <w:sz w:val="28"/>
          <w:szCs w:val="28"/>
        </w:rPr>
        <w:t>strengths</w:t>
      </w:r>
      <w:r w:rsidR="006779BD" w:rsidRPr="002754FA">
        <w:rPr>
          <w:rFonts w:ascii="Tahoma" w:eastAsia="Helvetica Neue" w:hAnsi="Tahoma" w:cs="Tahoma"/>
          <w:b/>
          <w:sz w:val="28"/>
          <w:szCs w:val="28"/>
        </w:rPr>
        <w:t xml:space="preserve"> </w:t>
      </w:r>
      <w:r w:rsidR="00F65E9D" w:rsidRPr="002754FA">
        <w:rPr>
          <w:rFonts w:ascii="Tahoma" w:eastAsia="Helvetica Neue" w:hAnsi="Tahoma" w:cs="Tahoma"/>
          <w:sz w:val="28"/>
          <w:szCs w:val="28"/>
        </w:rPr>
        <w:t xml:space="preserve">defines the internal capabilities and resources that your organisation already possesses, such as skilled team members, cultural heritage assets, and community buy-in through local volunteers. </w:t>
      </w:r>
      <w:r w:rsidR="002D1D58">
        <w:rPr>
          <w:rFonts w:ascii="Tahoma" w:eastAsia="Helvetica Neue" w:hAnsi="Tahoma" w:cs="Tahoma"/>
          <w:sz w:val="28"/>
          <w:szCs w:val="28"/>
        </w:rPr>
        <w:br/>
      </w:r>
      <w:r w:rsidR="002D1D58">
        <w:rPr>
          <w:rFonts w:ascii="Tahoma" w:eastAsia="Helvetica Neue" w:hAnsi="Tahoma" w:cs="Tahoma"/>
          <w:sz w:val="28"/>
          <w:szCs w:val="28"/>
        </w:rPr>
        <w:br/>
      </w:r>
      <w:r w:rsidR="00F65E9D" w:rsidRPr="002754FA">
        <w:rPr>
          <w:rFonts w:ascii="Tahoma" w:eastAsia="Helvetica Neue" w:hAnsi="Tahoma" w:cs="Tahoma"/>
          <w:sz w:val="28"/>
          <w:szCs w:val="28"/>
        </w:rPr>
        <w:t>Understanding these strengths can help your organisation define its boundaries by highlighting areas where it has a comparative advantage and where it can focus its efforts to maximise impact.</w:t>
      </w:r>
      <w:r w:rsidR="002D1D58">
        <w:rPr>
          <w:rFonts w:ascii="Tahoma" w:eastAsia="Helvetica Neue" w:hAnsi="Tahoma" w:cs="Tahoma"/>
          <w:sz w:val="28"/>
          <w:szCs w:val="28"/>
        </w:rPr>
        <w:br/>
      </w:r>
      <w:r w:rsidR="002D1D58">
        <w:rPr>
          <w:rFonts w:ascii="Tahoma" w:eastAsia="Helvetica Neue" w:hAnsi="Tahoma" w:cs="Tahoma"/>
          <w:sz w:val="28"/>
          <w:szCs w:val="28"/>
        </w:rPr>
        <w:br/>
      </w:r>
      <w:r w:rsidR="00F65E9D" w:rsidRPr="00B426BA">
        <w:rPr>
          <w:rFonts w:ascii="Tahoma" w:eastAsia="Helvetica Neue" w:hAnsi="Tahoma" w:cs="Tahoma"/>
          <w:sz w:val="28"/>
          <w:szCs w:val="28"/>
        </w:rPr>
        <w:t xml:space="preserve">Identifying </w:t>
      </w:r>
      <w:r w:rsidR="00B426BA" w:rsidRPr="001C3CF0">
        <w:rPr>
          <w:rFonts w:ascii="Tahoma" w:eastAsia="Helvetica Neue" w:hAnsi="Tahoma" w:cs="Tahoma"/>
          <w:b/>
          <w:bCs/>
          <w:sz w:val="28"/>
          <w:szCs w:val="28"/>
        </w:rPr>
        <w:t>weaknesses</w:t>
      </w:r>
      <w:r w:rsidR="00B426BA" w:rsidRPr="00B426BA">
        <w:rPr>
          <w:rFonts w:ascii="Tahoma" w:eastAsia="Helvetica Neue" w:hAnsi="Tahoma" w:cs="Tahoma"/>
          <w:sz w:val="28"/>
          <w:szCs w:val="28"/>
        </w:rPr>
        <w:t xml:space="preserve"> will</w:t>
      </w:r>
      <w:r w:rsidR="00B426BA" w:rsidRPr="002754FA">
        <w:rPr>
          <w:rFonts w:ascii="Tahoma" w:eastAsia="Helvetica Neue" w:hAnsi="Tahoma" w:cs="Tahoma"/>
          <w:sz w:val="28"/>
          <w:szCs w:val="28"/>
        </w:rPr>
        <w:t xml:space="preserve"> </w:t>
      </w:r>
      <w:r w:rsidR="00F65E9D" w:rsidRPr="002754FA">
        <w:rPr>
          <w:rFonts w:ascii="Tahoma" w:eastAsia="Helvetica Neue" w:hAnsi="Tahoma" w:cs="Tahoma"/>
          <w:sz w:val="28"/>
          <w:szCs w:val="28"/>
        </w:rPr>
        <w:t>provide insight into</w:t>
      </w:r>
      <w:r w:rsidR="00F65E9D" w:rsidRPr="002754FA">
        <w:rPr>
          <w:rFonts w:ascii="Tahoma" w:eastAsia="Helvetica Neue" w:hAnsi="Tahoma" w:cs="Tahoma"/>
          <w:b/>
          <w:sz w:val="28"/>
          <w:szCs w:val="28"/>
        </w:rPr>
        <w:t xml:space="preserve"> </w:t>
      </w:r>
      <w:r w:rsidR="00F65E9D" w:rsidRPr="002754FA">
        <w:rPr>
          <w:rFonts w:ascii="Tahoma" w:eastAsia="Helvetica Neue" w:hAnsi="Tahoma" w:cs="Tahoma"/>
          <w:sz w:val="28"/>
          <w:szCs w:val="28"/>
        </w:rPr>
        <w:t>internal factors that hinder your organisation's ability to achieve its goals. Conducting a SWOT analysis helps your organisation to identify areas where it may be falling short, such as limited funding, lack of volunteer support, or precarious assets, such as high conservation and consolidation needs to preserve a cultural asset.</w:t>
      </w:r>
      <w:r w:rsidR="002D1D58">
        <w:rPr>
          <w:rFonts w:ascii="Tahoma" w:eastAsia="Helvetica Neue" w:hAnsi="Tahoma" w:cs="Tahoma"/>
          <w:sz w:val="28"/>
          <w:szCs w:val="28"/>
        </w:rPr>
        <w:br/>
      </w:r>
      <w:r w:rsidR="002D1D58">
        <w:rPr>
          <w:rFonts w:ascii="Tahoma" w:eastAsia="Helvetica Neue" w:hAnsi="Tahoma" w:cs="Tahoma"/>
          <w:sz w:val="28"/>
          <w:szCs w:val="28"/>
        </w:rPr>
        <w:br/>
      </w:r>
      <w:r w:rsidR="00F65E9D" w:rsidRPr="002754FA">
        <w:rPr>
          <w:rFonts w:ascii="Tahoma" w:eastAsia="Helvetica Neue" w:hAnsi="Tahoma" w:cs="Tahoma"/>
          <w:sz w:val="28"/>
          <w:szCs w:val="28"/>
        </w:rPr>
        <w:t xml:space="preserve">By acknowledging areas of weakness within your organisation, you can set boundaries that address these challenges, ensuring that resources are allocated effectively, while areas of weakness are either strengthened or </w:t>
      </w:r>
      <w:sdt>
        <w:sdtPr>
          <w:rPr>
            <w:rFonts w:ascii="Tahoma" w:hAnsi="Tahoma" w:cs="Tahoma"/>
            <w:sz w:val="28"/>
            <w:szCs w:val="28"/>
          </w:rPr>
          <w:tag w:val="goog_rdk_32"/>
          <w:id w:val="675693902"/>
        </w:sdtPr>
        <w:sdtContent/>
      </w:sdt>
      <w:sdt>
        <w:sdtPr>
          <w:rPr>
            <w:rFonts w:ascii="Tahoma" w:hAnsi="Tahoma" w:cs="Tahoma"/>
            <w:sz w:val="28"/>
            <w:szCs w:val="28"/>
          </w:rPr>
          <w:tag w:val="goog_rdk_50"/>
          <w:id w:val="173076348"/>
        </w:sdtPr>
        <w:sdtContent/>
      </w:sdt>
      <w:sdt>
        <w:sdtPr>
          <w:rPr>
            <w:rFonts w:ascii="Tahoma" w:hAnsi="Tahoma" w:cs="Tahoma"/>
            <w:sz w:val="28"/>
            <w:szCs w:val="28"/>
          </w:rPr>
          <w:tag w:val="goog_rdk_71"/>
          <w:id w:val="-977453634"/>
        </w:sdtPr>
        <w:sdtContent/>
      </w:sdt>
      <w:r w:rsidR="00F65E9D" w:rsidRPr="002754FA">
        <w:rPr>
          <w:rFonts w:ascii="Tahoma" w:eastAsia="Helvetica Neue" w:hAnsi="Tahoma" w:cs="Tahoma"/>
          <w:sz w:val="28"/>
          <w:szCs w:val="28"/>
        </w:rPr>
        <w:t>minimi</w:t>
      </w:r>
      <w:r w:rsidR="00D379C2" w:rsidRPr="002754FA">
        <w:rPr>
          <w:rFonts w:ascii="Tahoma" w:eastAsia="Helvetica Neue" w:hAnsi="Tahoma" w:cs="Tahoma"/>
          <w:sz w:val="28"/>
          <w:szCs w:val="28"/>
        </w:rPr>
        <w:t>s</w:t>
      </w:r>
      <w:r w:rsidR="00F65E9D" w:rsidRPr="002754FA">
        <w:rPr>
          <w:rFonts w:ascii="Tahoma" w:eastAsia="Helvetica Neue" w:hAnsi="Tahoma" w:cs="Tahoma"/>
          <w:sz w:val="28"/>
          <w:szCs w:val="28"/>
        </w:rPr>
        <w:t>ed in scope.</w:t>
      </w:r>
      <w:r w:rsidR="002D1D58">
        <w:rPr>
          <w:rFonts w:ascii="Tahoma" w:eastAsia="Helvetica Neue" w:hAnsi="Tahoma" w:cs="Tahoma"/>
          <w:sz w:val="28"/>
          <w:szCs w:val="28"/>
        </w:rPr>
        <w:br/>
      </w:r>
      <w:r w:rsidR="002D1D58">
        <w:rPr>
          <w:rFonts w:ascii="Tahoma" w:eastAsia="Helvetica Neue" w:hAnsi="Tahoma" w:cs="Tahoma"/>
          <w:sz w:val="28"/>
          <w:szCs w:val="28"/>
        </w:rPr>
        <w:br/>
      </w:r>
      <w:r w:rsidR="001C3CF0" w:rsidRPr="008876FA">
        <w:rPr>
          <w:rFonts w:ascii="Tahoma" w:eastAsia="Helvetica Neue" w:hAnsi="Tahoma" w:cs="Tahoma"/>
          <w:b/>
          <w:sz w:val="28"/>
          <w:szCs w:val="28"/>
        </w:rPr>
        <w:t>Opportunities</w:t>
      </w:r>
      <w:r w:rsidR="001C3CF0" w:rsidRPr="002754FA">
        <w:rPr>
          <w:rFonts w:ascii="Tahoma" w:eastAsia="Helvetica Neue" w:hAnsi="Tahoma" w:cs="Tahoma"/>
          <w:sz w:val="28"/>
          <w:szCs w:val="28"/>
        </w:rPr>
        <w:t xml:space="preserve"> are external factors that your organisation can leverage to its advantage. Through a SWOT analysis, you should be able to</w:t>
      </w:r>
      <w:r w:rsidR="002D1D58">
        <w:rPr>
          <w:rFonts w:ascii="Tahoma" w:eastAsia="Helvetica Neue" w:hAnsi="Tahoma" w:cs="Tahoma"/>
          <w:sz w:val="28"/>
          <w:szCs w:val="28"/>
        </w:rPr>
        <w:t xml:space="preserve"> </w:t>
      </w:r>
      <w:r w:rsidR="001C3CF0" w:rsidRPr="002754FA">
        <w:rPr>
          <w:rFonts w:ascii="Tahoma" w:eastAsia="Helvetica Neue" w:hAnsi="Tahoma" w:cs="Tahoma"/>
          <w:sz w:val="28"/>
          <w:szCs w:val="28"/>
        </w:rPr>
        <w:lastRenderedPageBreak/>
        <w:t>identify opportunities within the external environment, such as emerging funding sources, potential partnerships, or unmet needs within the community.</w:t>
      </w:r>
      <w:r w:rsidR="002D1D58">
        <w:rPr>
          <w:rFonts w:ascii="Tahoma" w:eastAsia="Helvetica Neue" w:hAnsi="Tahoma" w:cs="Tahoma"/>
          <w:sz w:val="28"/>
          <w:szCs w:val="28"/>
        </w:rPr>
        <w:br/>
      </w:r>
      <w:r w:rsidR="002D1D58">
        <w:rPr>
          <w:rFonts w:ascii="Tahoma" w:eastAsia="Helvetica Neue" w:hAnsi="Tahoma" w:cs="Tahoma"/>
          <w:sz w:val="28"/>
          <w:szCs w:val="28"/>
        </w:rPr>
        <w:br/>
      </w:r>
      <w:r w:rsidR="00F65E9D" w:rsidRPr="002754FA">
        <w:rPr>
          <w:rFonts w:ascii="Tahoma" w:eastAsia="Helvetica Neue" w:hAnsi="Tahoma" w:cs="Tahoma"/>
          <w:sz w:val="28"/>
          <w:szCs w:val="28"/>
        </w:rPr>
        <w:t>Identifying these opportunities allows your organisation to define boundaries that align with emerging trends and external opportunities, enabling it to capitalise on these factors and enhance its impact and sustainability.</w:t>
      </w:r>
      <w:r w:rsidR="002D1D58">
        <w:rPr>
          <w:rFonts w:ascii="Tahoma" w:eastAsia="Helvetica Neue" w:hAnsi="Tahoma" w:cs="Tahoma"/>
          <w:sz w:val="28"/>
          <w:szCs w:val="28"/>
        </w:rPr>
        <w:br/>
      </w:r>
      <w:r w:rsidR="002D1D58">
        <w:rPr>
          <w:rFonts w:ascii="Tahoma" w:eastAsia="Helvetica Neue" w:hAnsi="Tahoma" w:cs="Tahoma"/>
          <w:sz w:val="28"/>
          <w:szCs w:val="28"/>
        </w:rPr>
        <w:br/>
      </w:r>
      <w:r w:rsidR="008876FA" w:rsidRPr="008876FA">
        <w:rPr>
          <w:rFonts w:ascii="Tahoma" w:eastAsia="Helvetica Neue" w:hAnsi="Tahoma" w:cs="Tahoma"/>
          <w:b/>
          <w:sz w:val="28"/>
          <w:szCs w:val="28"/>
        </w:rPr>
        <w:t>Threats</w:t>
      </w:r>
      <w:r w:rsidR="008876FA" w:rsidRPr="002754FA">
        <w:rPr>
          <w:rFonts w:ascii="Tahoma" w:eastAsia="Helvetica Neue" w:hAnsi="Tahoma" w:cs="Tahoma"/>
          <w:sz w:val="28"/>
          <w:szCs w:val="28"/>
        </w:rPr>
        <w:t xml:space="preserve"> are external factors that could pose challenges or risks to your organisation's success. By conducting a SWOT analysis, you can identify potential threats such as funding cuts, damage to a heritage asset from extreme weather, or loss of staffing and voluntary assistance.</w:t>
      </w:r>
      <w:r w:rsidR="002D1D58">
        <w:rPr>
          <w:rFonts w:ascii="Tahoma" w:eastAsia="Helvetica Neue" w:hAnsi="Tahoma" w:cs="Tahoma"/>
          <w:sz w:val="28"/>
          <w:szCs w:val="28"/>
        </w:rPr>
        <w:br/>
      </w:r>
      <w:r w:rsidR="002D1D58">
        <w:rPr>
          <w:rFonts w:ascii="Tahoma" w:eastAsia="Helvetica Neue" w:hAnsi="Tahoma" w:cs="Tahoma"/>
          <w:sz w:val="28"/>
          <w:szCs w:val="28"/>
        </w:rPr>
        <w:br/>
      </w:r>
      <w:r w:rsidR="00F65E9D" w:rsidRPr="002754FA">
        <w:rPr>
          <w:rFonts w:ascii="Tahoma" w:eastAsia="Helvetica Neue" w:hAnsi="Tahoma" w:cs="Tahoma"/>
          <w:color w:val="000000"/>
          <w:sz w:val="28"/>
          <w:szCs w:val="28"/>
        </w:rPr>
        <w:t xml:space="preserve">Understanding these threats helps your organisation set boundaries that mitigate risks and safeguard its mission and assets. It can also inform </w:t>
      </w:r>
      <w:r w:rsidR="00F65E9D" w:rsidRPr="008876FA">
        <w:rPr>
          <w:rFonts w:ascii="Tahoma" w:eastAsia="Helvetica Neue" w:hAnsi="Tahoma" w:cs="Tahoma"/>
          <w:color w:val="000000"/>
          <w:sz w:val="28"/>
          <w:szCs w:val="28"/>
        </w:rPr>
        <w:t xml:space="preserve">contingency planning and risk management strategies. </w:t>
      </w:r>
      <w:r w:rsidR="002D1D58">
        <w:rPr>
          <w:rFonts w:ascii="Tahoma" w:eastAsia="Helvetica Neue" w:hAnsi="Tahoma" w:cs="Tahoma"/>
          <w:sz w:val="28"/>
          <w:szCs w:val="28"/>
        </w:rPr>
        <w:br/>
      </w:r>
      <w:r w:rsidR="002D1D58">
        <w:rPr>
          <w:rFonts w:ascii="Tahoma" w:eastAsia="Helvetica Neue" w:hAnsi="Tahoma" w:cs="Tahoma"/>
          <w:sz w:val="28"/>
          <w:szCs w:val="28"/>
        </w:rPr>
        <w:br/>
      </w:r>
      <w:r w:rsidR="00FF49D5" w:rsidRPr="0092514F">
        <w:rPr>
          <w:rStyle w:val="Heading1Char"/>
          <w:rFonts w:ascii="Tahoma" w:hAnsi="Tahoma" w:cs="Tahoma"/>
          <w:b/>
          <w:bCs/>
        </w:rPr>
        <w:t>Future Planning</w:t>
      </w:r>
      <w:r w:rsidR="0092514F">
        <w:rPr>
          <w:rStyle w:val="Heading1Char"/>
        </w:rPr>
        <w:br/>
      </w:r>
      <w:r w:rsidR="00FF49D5" w:rsidRPr="002754FA">
        <w:rPr>
          <w:rFonts w:ascii="Tahoma" w:eastAsia="Helvetica Neue" w:hAnsi="Tahoma" w:cs="Tahoma"/>
          <w:color w:val="000000"/>
          <w:sz w:val="28"/>
          <w:szCs w:val="28"/>
        </w:rPr>
        <w:t>While using SWOT analysis quantifies your organisation's status and requirements in the present, delv</w:t>
      </w:r>
      <w:r w:rsidR="003E6709" w:rsidRPr="002754FA">
        <w:rPr>
          <w:rFonts w:ascii="Tahoma" w:eastAsia="Helvetica Neue" w:hAnsi="Tahoma" w:cs="Tahoma"/>
          <w:color w:val="000000"/>
          <w:sz w:val="28"/>
          <w:szCs w:val="28"/>
        </w:rPr>
        <w:t>ing</w:t>
      </w:r>
      <w:r w:rsidR="00FF49D5" w:rsidRPr="002754FA">
        <w:rPr>
          <w:rFonts w:ascii="Tahoma" w:eastAsia="Helvetica Neue" w:hAnsi="Tahoma" w:cs="Tahoma"/>
          <w:color w:val="000000"/>
          <w:sz w:val="28"/>
          <w:szCs w:val="28"/>
        </w:rPr>
        <w:t xml:space="preserve"> deeper into your organisation's future desires and goals can offer clear direction to advance your ambitions, and create long term plans and impacts for its future.</w:t>
      </w:r>
      <w:r w:rsidR="002D1D58">
        <w:rPr>
          <w:rFonts w:ascii="Tahoma" w:eastAsia="Helvetica Neue" w:hAnsi="Tahoma" w:cs="Tahoma"/>
          <w:color w:val="000000"/>
          <w:sz w:val="28"/>
          <w:szCs w:val="28"/>
        </w:rPr>
        <w:br/>
      </w:r>
      <w:r w:rsidR="002D1D58">
        <w:rPr>
          <w:rFonts w:ascii="Tahoma" w:eastAsia="Helvetica Neue" w:hAnsi="Tahoma" w:cs="Tahoma"/>
          <w:color w:val="000000"/>
          <w:sz w:val="28"/>
          <w:szCs w:val="28"/>
        </w:rPr>
        <w:br/>
      </w:r>
      <w:r w:rsidR="00F65E9D" w:rsidRPr="002754FA">
        <w:rPr>
          <w:rFonts w:ascii="Tahoma" w:eastAsia="Helvetica Neue" w:hAnsi="Tahoma" w:cs="Tahoma"/>
          <w:color w:val="000000"/>
          <w:sz w:val="28"/>
          <w:szCs w:val="28"/>
        </w:rPr>
        <w:t xml:space="preserve">This can be accomplished by defining your organisation's </w:t>
      </w:r>
      <w:r w:rsidR="00FF49D5" w:rsidRPr="00FF49D5">
        <w:rPr>
          <w:rFonts w:ascii="Tahoma" w:eastAsia="Helvetica Neue" w:hAnsi="Tahoma" w:cs="Tahoma"/>
          <w:bCs/>
          <w:color w:val="000000"/>
          <w:sz w:val="28"/>
          <w:szCs w:val="28"/>
        </w:rPr>
        <w:t>vision, mission, objectives, and the goals necessary to achieve your aims</w:t>
      </w:r>
      <w:r w:rsidR="00FF49D5" w:rsidRPr="002754FA">
        <w:rPr>
          <w:rFonts w:ascii="Tahoma" w:eastAsia="Helvetica Neue" w:hAnsi="Tahoma" w:cs="Tahoma"/>
          <w:color w:val="000000"/>
          <w:sz w:val="28"/>
          <w:szCs w:val="28"/>
        </w:rPr>
        <w:t xml:space="preserve"> - </w:t>
      </w:r>
      <w:r w:rsidR="00F65E9D" w:rsidRPr="002754FA">
        <w:rPr>
          <w:rFonts w:ascii="Tahoma" w:eastAsia="Helvetica Neue" w:hAnsi="Tahoma" w:cs="Tahoma"/>
          <w:color w:val="000000"/>
          <w:sz w:val="28"/>
          <w:szCs w:val="28"/>
        </w:rPr>
        <w:t xml:space="preserve">which are all important elements of planning and </w:t>
      </w:r>
      <w:r w:rsidR="00690976" w:rsidRPr="002754FA">
        <w:rPr>
          <w:rFonts w:ascii="Tahoma" w:eastAsia="Helvetica Neue" w:hAnsi="Tahoma" w:cs="Tahoma"/>
          <w:color w:val="000000"/>
          <w:sz w:val="28"/>
          <w:szCs w:val="28"/>
        </w:rPr>
        <w:t>goal setting</w:t>
      </w:r>
      <w:r w:rsidR="00F65E9D" w:rsidRPr="002754FA">
        <w:rPr>
          <w:rFonts w:ascii="Tahoma" w:eastAsia="Helvetica Neue" w:hAnsi="Tahoma" w:cs="Tahoma"/>
          <w:color w:val="000000"/>
          <w:sz w:val="28"/>
          <w:szCs w:val="28"/>
        </w:rPr>
        <w:t xml:space="preserve">. By developing a roadmap for short, medium, and long-term aims, you can provide </w:t>
      </w:r>
      <w:r w:rsidR="00690976" w:rsidRPr="002754FA">
        <w:rPr>
          <w:rFonts w:ascii="Tahoma" w:eastAsia="Helvetica Neue" w:hAnsi="Tahoma" w:cs="Tahoma"/>
          <w:color w:val="000000"/>
          <w:sz w:val="28"/>
          <w:szCs w:val="28"/>
        </w:rPr>
        <w:t>direction and</w:t>
      </w:r>
      <w:r w:rsidR="00F65E9D" w:rsidRPr="002754FA">
        <w:rPr>
          <w:rFonts w:ascii="Tahoma" w:eastAsia="Helvetica Neue" w:hAnsi="Tahoma" w:cs="Tahoma"/>
          <w:color w:val="000000"/>
          <w:sz w:val="28"/>
          <w:szCs w:val="28"/>
        </w:rPr>
        <w:t xml:space="preserve"> ensure everyone stays aligned to support your organisation to carry out </w:t>
      </w:r>
      <w:sdt>
        <w:sdtPr>
          <w:rPr>
            <w:rFonts w:ascii="Tahoma" w:hAnsi="Tahoma" w:cs="Tahoma"/>
            <w:sz w:val="28"/>
            <w:szCs w:val="28"/>
          </w:rPr>
          <w:tag w:val="goog_rdk_53"/>
          <w:id w:val="-999488663"/>
        </w:sdtPr>
        <w:sdtContent/>
      </w:sdt>
      <w:sdt>
        <w:sdtPr>
          <w:rPr>
            <w:rFonts w:ascii="Tahoma" w:hAnsi="Tahoma" w:cs="Tahoma"/>
            <w:sz w:val="28"/>
            <w:szCs w:val="28"/>
          </w:rPr>
          <w:tag w:val="goog_rdk_74"/>
          <w:id w:val="350458785"/>
        </w:sdtPr>
        <w:sdtContent/>
      </w:sdt>
      <w:r w:rsidR="00F65E9D" w:rsidRPr="002754FA">
        <w:rPr>
          <w:rFonts w:ascii="Tahoma" w:eastAsia="Helvetica Neue" w:hAnsi="Tahoma" w:cs="Tahoma"/>
          <w:color w:val="000000"/>
          <w:sz w:val="28"/>
          <w:szCs w:val="28"/>
        </w:rPr>
        <w:t>its objectives.</w:t>
      </w:r>
      <w:r w:rsidR="002D1D58">
        <w:rPr>
          <w:rFonts w:ascii="Tahoma" w:eastAsia="Helvetica Neue" w:hAnsi="Tahoma" w:cs="Tahoma"/>
          <w:color w:val="000000"/>
          <w:sz w:val="28"/>
          <w:szCs w:val="28"/>
        </w:rPr>
        <w:br/>
      </w:r>
      <w:r w:rsidR="002D1D58">
        <w:rPr>
          <w:rFonts w:ascii="Tahoma" w:eastAsia="Helvetica Neue" w:hAnsi="Tahoma" w:cs="Tahoma"/>
          <w:color w:val="000000"/>
          <w:sz w:val="28"/>
          <w:szCs w:val="28"/>
        </w:rPr>
        <w:br/>
      </w:r>
      <w:r w:rsidR="00F65E9D" w:rsidRPr="002754FA">
        <w:rPr>
          <w:rFonts w:ascii="Tahoma" w:eastAsia="Helvetica Neue" w:hAnsi="Tahoma" w:cs="Tahoma"/>
          <w:sz w:val="28"/>
          <w:szCs w:val="28"/>
        </w:rPr>
        <w:t xml:space="preserve">A downloadable template associated with this module to carry out your organisations’ own </w:t>
      </w:r>
      <w:r w:rsidR="00FF49D5" w:rsidRPr="00FF49D5">
        <w:rPr>
          <w:rFonts w:ascii="Tahoma" w:eastAsia="Helvetica Neue" w:hAnsi="Tahoma" w:cs="Tahoma"/>
          <w:bCs/>
          <w:sz w:val="28"/>
          <w:szCs w:val="28"/>
        </w:rPr>
        <w:t>future planning</w:t>
      </w:r>
      <w:sdt>
        <w:sdtPr>
          <w:rPr>
            <w:rFonts w:ascii="Tahoma" w:hAnsi="Tahoma" w:cs="Tahoma"/>
            <w:sz w:val="28"/>
            <w:szCs w:val="28"/>
          </w:rPr>
          <w:tag w:val="goog_rdk_8"/>
          <w:id w:val="-180125858"/>
        </w:sdtPr>
        <w:sdtContent/>
      </w:sdt>
      <w:sdt>
        <w:sdtPr>
          <w:rPr>
            <w:rFonts w:ascii="Tahoma" w:hAnsi="Tahoma" w:cs="Tahoma"/>
            <w:sz w:val="28"/>
            <w:szCs w:val="28"/>
          </w:rPr>
          <w:tag w:val="goog_rdk_21"/>
          <w:id w:val="-1630864956"/>
        </w:sdtPr>
        <w:sdtContent/>
      </w:sdt>
      <w:sdt>
        <w:sdtPr>
          <w:rPr>
            <w:rFonts w:ascii="Tahoma" w:hAnsi="Tahoma" w:cs="Tahoma"/>
            <w:sz w:val="28"/>
            <w:szCs w:val="28"/>
          </w:rPr>
          <w:tag w:val="goog_rdk_33"/>
          <w:id w:val="1312134571"/>
        </w:sdtPr>
        <w:sdtContent/>
      </w:sdt>
      <w:sdt>
        <w:sdtPr>
          <w:rPr>
            <w:rFonts w:ascii="Tahoma" w:hAnsi="Tahoma" w:cs="Tahoma"/>
            <w:sz w:val="28"/>
            <w:szCs w:val="28"/>
          </w:rPr>
          <w:tag w:val="goog_rdk_51"/>
          <w:id w:val="274838953"/>
        </w:sdtPr>
        <w:sdtContent/>
      </w:sdt>
      <w:sdt>
        <w:sdtPr>
          <w:rPr>
            <w:rFonts w:ascii="Tahoma" w:hAnsi="Tahoma" w:cs="Tahoma"/>
            <w:sz w:val="28"/>
            <w:szCs w:val="28"/>
          </w:rPr>
          <w:tag w:val="goog_rdk_72"/>
          <w:id w:val="1791620155"/>
        </w:sdtPr>
        <w:sdtContent/>
      </w:sdt>
      <w:r w:rsidR="00F65E9D" w:rsidRPr="002754FA">
        <w:rPr>
          <w:rFonts w:ascii="Tahoma" w:eastAsia="Helvetica Neue" w:hAnsi="Tahoma" w:cs="Tahoma"/>
          <w:sz w:val="28"/>
          <w:szCs w:val="28"/>
        </w:rPr>
        <w:t>,</w:t>
      </w:r>
      <w:r w:rsidR="00FF49D5">
        <w:rPr>
          <w:rFonts w:ascii="Tahoma" w:eastAsia="Helvetica Neue" w:hAnsi="Tahoma" w:cs="Tahoma"/>
          <w:sz w:val="28"/>
          <w:szCs w:val="28"/>
        </w:rPr>
        <w:t xml:space="preserve"> </w:t>
      </w:r>
      <w:r w:rsidR="00F65E9D" w:rsidRPr="002754FA">
        <w:rPr>
          <w:rFonts w:ascii="Tahoma" w:eastAsia="Helvetica Neue" w:hAnsi="Tahoma" w:cs="Tahoma"/>
          <w:sz w:val="28"/>
          <w:szCs w:val="28"/>
        </w:rPr>
        <w:t xml:space="preserve">is available in the associated links found on this module’s webpage. However, in the remainder of this section, we will go through key terminology </w:t>
      </w:r>
    </w:p>
    <w:p w14:paraId="00000044" w14:textId="33730EEC" w:rsidR="00330103" w:rsidRPr="00FF49D5" w:rsidRDefault="00000000" w:rsidP="00FF49D5">
      <w:pPr>
        <w:pStyle w:val="ListParagraph"/>
        <w:numPr>
          <w:ilvl w:val="0"/>
          <w:numId w:val="6"/>
        </w:numPr>
        <w:pBdr>
          <w:top w:val="nil"/>
          <w:left w:val="nil"/>
          <w:bottom w:val="nil"/>
          <w:right w:val="nil"/>
          <w:between w:val="nil"/>
        </w:pBdr>
        <w:spacing w:before="280" w:after="280" w:line="276" w:lineRule="auto"/>
        <w:rPr>
          <w:rFonts w:ascii="Tahoma" w:eastAsia="Helvetica Neue" w:hAnsi="Tahoma" w:cs="Tahoma"/>
          <w:bCs/>
          <w:color w:val="000000"/>
          <w:sz w:val="28"/>
          <w:szCs w:val="28"/>
        </w:rPr>
      </w:pPr>
      <w:sdt>
        <w:sdtPr>
          <w:tag w:val="goog_rdk_9"/>
          <w:id w:val="-615824205"/>
        </w:sdtPr>
        <w:sdtContent/>
      </w:sdt>
      <w:sdt>
        <w:sdtPr>
          <w:tag w:val="goog_rdk_18"/>
          <w:id w:val="-413702411"/>
        </w:sdtPr>
        <w:sdtContent/>
      </w:sdt>
      <w:sdt>
        <w:sdtPr>
          <w:tag w:val="goog_rdk_31"/>
          <w:id w:val="181489930"/>
        </w:sdtPr>
        <w:sdtContent/>
      </w:sdt>
      <w:r w:rsidR="00FF49D5" w:rsidRPr="00FF49D5">
        <w:rPr>
          <w:rFonts w:ascii="Tahoma" w:eastAsia="Helvetica Neue" w:hAnsi="Tahoma" w:cs="Tahoma"/>
          <w:bCs/>
          <w:color w:val="000000"/>
          <w:sz w:val="28"/>
          <w:szCs w:val="28"/>
        </w:rPr>
        <w:t>Vision Statement</w:t>
      </w:r>
    </w:p>
    <w:p w14:paraId="00000045" w14:textId="39CC7713" w:rsidR="00330103" w:rsidRPr="00FF49D5" w:rsidRDefault="00FF49D5" w:rsidP="00FF49D5">
      <w:pPr>
        <w:pStyle w:val="ListParagraph"/>
        <w:numPr>
          <w:ilvl w:val="0"/>
          <w:numId w:val="6"/>
        </w:numPr>
        <w:pBdr>
          <w:top w:val="nil"/>
          <w:left w:val="nil"/>
          <w:bottom w:val="nil"/>
          <w:right w:val="nil"/>
          <w:between w:val="nil"/>
        </w:pBdr>
        <w:spacing w:before="280" w:after="280" w:line="276" w:lineRule="auto"/>
        <w:rPr>
          <w:rFonts w:ascii="Tahoma" w:eastAsia="Helvetica Neue" w:hAnsi="Tahoma" w:cs="Tahoma"/>
          <w:bCs/>
          <w:color w:val="000000"/>
          <w:sz w:val="28"/>
          <w:szCs w:val="28"/>
        </w:rPr>
      </w:pPr>
      <w:r w:rsidRPr="00FF49D5">
        <w:rPr>
          <w:rFonts w:ascii="Tahoma" w:eastAsia="Helvetica Neue" w:hAnsi="Tahoma" w:cs="Tahoma"/>
          <w:bCs/>
          <w:color w:val="000000"/>
          <w:sz w:val="28"/>
          <w:szCs w:val="28"/>
        </w:rPr>
        <w:t>Mission Statement</w:t>
      </w:r>
    </w:p>
    <w:p w14:paraId="00000046" w14:textId="628245A2" w:rsidR="00330103" w:rsidRPr="00FF49D5" w:rsidRDefault="00FF49D5" w:rsidP="00FF49D5">
      <w:pPr>
        <w:pStyle w:val="ListParagraph"/>
        <w:numPr>
          <w:ilvl w:val="0"/>
          <w:numId w:val="6"/>
        </w:numPr>
        <w:pBdr>
          <w:top w:val="nil"/>
          <w:left w:val="nil"/>
          <w:bottom w:val="nil"/>
          <w:right w:val="nil"/>
          <w:between w:val="nil"/>
        </w:pBdr>
        <w:spacing w:before="280" w:after="280" w:line="276" w:lineRule="auto"/>
        <w:rPr>
          <w:rFonts w:ascii="Tahoma" w:eastAsia="Helvetica Neue" w:hAnsi="Tahoma" w:cs="Tahoma"/>
          <w:bCs/>
          <w:color w:val="000000"/>
          <w:sz w:val="28"/>
          <w:szCs w:val="28"/>
        </w:rPr>
      </w:pPr>
      <w:r w:rsidRPr="00FF49D5">
        <w:rPr>
          <w:rFonts w:ascii="Tahoma" w:eastAsia="Helvetica Neue" w:hAnsi="Tahoma" w:cs="Tahoma"/>
          <w:bCs/>
          <w:color w:val="000000"/>
          <w:sz w:val="28"/>
          <w:szCs w:val="28"/>
        </w:rPr>
        <w:t>Aims</w:t>
      </w:r>
    </w:p>
    <w:p w14:paraId="00000047" w14:textId="7E127D23" w:rsidR="00330103" w:rsidRPr="00FF49D5" w:rsidRDefault="00FF49D5" w:rsidP="00FF49D5">
      <w:pPr>
        <w:pStyle w:val="ListParagraph"/>
        <w:numPr>
          <w:ilvl w:val="0"/>
          <w:numId w:val="6"/>
        </w:numPr>
        <w:pBdr>
          <w:top w:val="nil"/>
          <w:left w:val="nil"/>
          <w:bottom w:val="nil"/>
          <w:right w:val="nil"/>
          <w:between w:val="nil"/>
        </w:pBdr>
        <w:spacing w:before="280" w:after="280" w:line="276" w:lineRule="auto"/>
        <w:rPr>
          <w:rFonts w:ascii="Tahoma" w:eastAsia="Helvetica Neue" w:hAnsi="Tahoma" w:cs="Tahoma"/>
          <w:bCs/>
          <w:color w:val="000000"/>
          <w:sz w:val="28"/>
          <w:szCs w:val="28"/>
        </w:rPr>
      </w:pPr>
      <w:r w:rsidRPr="00FF49D5">
        <w:rPr>
          <w:rFonts w:ascii="Tahoma" w:eastAsia="Helvetica Neue" w:hAnsi="Tahoma" w:cs="Tahoma"/>
          <w:bCs/>
          <w:color w:val="000000"/>
          <w:sz w:val="28"/>
          <w:szCs w:val="28"/>
        </w:rPr>
        <w:t>Goals</w:t>
      </w:r>
    </w:p>
    <w:p w14:paraId="00000048" w14:textId="0B41FA96" w:rsidR="00330103" w:rsidRPr="00FF49D5" w:rsidRDefault="00FF49D5" w:rsidP="00FF49D5">
      <w:pPr>
        <w:pStyle w:val="ListParagraph"/>
        <w:numPr>
          <w:ilvl w:val="0"/>
          <w:numId w:val="6"/>
        </w:numPr>
        <w:pBdr>
          <w:top w:val="nil"/>
          <w:left w:val="nil"/>
          <w:bottom w:val="nil"/>
          <w:right w:val="nil"/>
          <w:between w:val="nil"/>
        </w:pBdr>
        <w:spacing w:before="280" w:after="280" w:line="276" w:lineRule="auto"/>
        <w:rPr>
          <w:rFonts w:ascii="Tahoma" w:eastAsia="Helvetica Neue" w:hAnsi="Tahoma" w:cs="Tahoma"/>
          <w:bCs/>
          <w:color w:val="000000"/>
          <w:sz w:val="28"/>
          <w:szCs w:val="28"/>
        </w:rPr>
      </w:pPr>
      <w:r w:rsidRPr="00FF49D5">
        <w:rPr>
          <w:rFonts w:ascii="Tahoma" w:eastAsia="Helvetica Neue" w:hAnsi="Tahoma" w:cs="Tahoma"/>
          <w:bCs/>
          <w:color w:val="000000"/>
          <w:sz w:val="28"/>
          <w:szCs w:val="28"/>
        </w:rPr>
        <w:t>Objectives</w:t>
      </w:r>
    </w:p>
    <w:p w14:paraId="00000049" w14:textId="77777777" w:rsidR="00330103" w:rsidRPr="002754FA" w:rsidRDefault="00F65E9D" w:rsidP="002C6097">
      <w:pPr>
        <w:spacing w:line="276" w:lineRule="auto"/>
        <w:rPr>
          <w:rFonts w:ascii="Tahoma" w:eastAsia="Helvetica Neue" w:hAnsi="Tahoma" w:cs="Tahoma"/>
          <w:sz w:val="28"/>
          <w:szCs w:val="28"/>
        </w:rPr>
      </w:pPr>
      <w:r w:rsidRPr="002754FA">
        <w:rPr>
          <w:rFonts w:ascii="Tahoma" w:eastAsia="Helvetica Neue" w:hAnsi="Tahoma" w:cs="Tahoma"/>
          <w:sz w:val="28"/>
          <w:szCs w:val="28"/>
        </w:rPr>
        <w:t xml:space="preserve">and provide an example from a Cultural Heritage perspective.  </w:t>
      </w:r>
    </w:p>
    <w:p w14:paraId="0000004B" w14:textId="57482D0D" w:rsidR="00330103" w:rsidRPr="002754FA" w:rsidRDefault="00F65E9D" w:rsidP="002C6097">
      <w:pPr>
        <w:pBdr>
          <w:top w:val="nil"/>
          <w:left w:val="nil"/>
          <w:bottom w:val="nil"/>
          <w:right w:val="nil"/>
          <w:between w:val="nil"/>
        </w:pBdr>
        <w:spacing w:before="280" w:after="240" w:line="276" w:lineRule="auto"/>
        <w:rPr>
          <w:rFonts w:ascii="Tahoma" w:eastAsia="Helvetica Neue" w:hAnsi="Tahoma" w:cs="Tahoma"/>
          <w:b/>
          <w:color w:val="000000"/>
          <w:sz w:val="28"/>
          <w:szCs w:val="28"/>
        </w:rPr>
      </w:pPr>
      <w:r w:rsidRPr="002754FA">
        <w:rPr>
          <w:rFonts w:ascii="Tahoma" w:eastAsia="Helvetica Neue" w:hAnsi="Tahoma" w:cs="Tahoma"/>
          <w:color w:val="000000"/>
          <w:sz w:val="28"/>
          <w:szCs w:val="28"/>
        </w:rPr>
        <w:t>If we were to take the following</w:t>
      </w:r>
      <w:sdt>
        <w:sdtPr>
          <w:rPr>
            <w:rFonts w:ascii="Tahoma" w:hAnsi="Tahoma" w:cs="Tahoma"/>
            <w:sz w:val="28"/>
            <w:szCs w:val="28"/>
          </w:rPr>
          <w:tag w:val="goog_rdk_68"/>
          <w:id w:val="-265846939"/>
        </w:sdtPr>
        <w:sdtContent/>
      </w:sdt>
      <w:r w:rsidR="00BB227E">
        <w:rPr>
          <w:rFonts w:ascii="Tahoma" w:eastAsia="Helvetica Neue" w:hAnsi="Tahoma" w:cs="Tahoma"/>
          <w:bCs/>
          <w:color w:val="000000"/>
          <w:sz w:val="28"/>
          <w:szCs w:val="28"/>
        </w:rPr>
        <w:t xml:space="preserve"> e</w:t>
      </w:r>
      <w:r w:rsidRPr="00690976">
        <w:rPr>
          <w:rFonts w:ascii="Tahoma" w:eastAsia="Helvetica Neue" w:hAnsi="Tahoma" w:cs="Tahoma"/>
          <w:bCs/>
          <w:color w:val="000000"/>
          <w:sz w:val="28"/>
          <w:szCs w:val="28"/>
        </w:rPr>
        <w:t>xample:</w:t>
      </w:r>
      <w:r w:rsidRPr="002754FA">
        <w:rPr>
          <w:rFonts w:ascii="Tahoma" w:eastAsia="Helvetica Neue" w:hAnsi="Tahoma" w:cs="Tahoma"/>
          <w:b/>
          <w:color w:val="000000"/>
          <w:sz w:val="28"/>
          <w:szCs w:val="28"/>
        </w:rPr>
        <w:t xml:space="preserve"> </w:t>
      </w:r>
      <w:r w:rsidRPr="002754FA">
        <w:rPr>
          <w:rFonts w:ascii="Tahoma" w:eastAsia="Helvetica Neue" w:hAnsi="Tahoma" w:cs="Tahoma"/>
          <w:color w:val="000000"/>
          <w:sz w:val="28"/>
          <w:szCs w:val="28"/>
        </w:rPr>
        <w:t>(that)</w:t>
      </w:r>
      <w:r w:rsidRPr="002754FA">
        <w:rPr>
          <w:rFonts w:ascii="Tahoma" w:eastAsia="Helvetica Neue" w:hAnsi="Tahoma" w:cs="Tahoma"/>
          <w:b/>
          <w:color w:val="000000"/>
          <w:sz w:val="28"/>
          <w:szCs w:val="28"/>
        </w:rPr>
        <w:t xml:space="preserve"> </w:t>
      </w:r>
      <w:r w:rsidRPr="0092514F">
        <w:rPr>
          <w:rFonts w:ascii="Tahoma" w:eastAsia="Helvetica Neue" w:hAnsi="Tahoma" w:cs="Tahoma"/>
          <w:bCs/>
          <w:color w:val="000000"/>
          <w:sz w:val="28"/>
          <w:szCs w:val="28"/>
        </w:rPr>
        <w:t>An organisation wants to create a community archive to record and protect its cultural heritage</w:t>
      </w:r>
      <w:r w:rsidR="00BB227E">
        <w:rPr>
          <w:rFonts w:ascii="Tahoma" w:eastAsia="Helvetica Neue" w:hAnsi="Tahoma" w:cs="Tahoma"/>
          <w:bCs/>
          <w:color w:val="000000"/>
          <w:sz w:val="28"/>
          <w:szCs w:val="28"/>
        </w:rPr>
        <w:t>.</w:t>
      </w:r>
    </w:p>
    <w:p w14:paraId="0000004E" w14:textId="4C32BE1E" w:rsidR="00330103" w:rsidRPr="00690976" w:rsidRDefault="00A35F4F" w:rsidP="00690976">
      <w:pPr>
        <w:pStyle w:val="Heading1"/>
        <w:rPr>
          <w:rFonts w:ascii="Tahoma" w:eastAsia="Helvetica Neue" w:hAnsi="Tahoma" w:cs="Tahoma"/>
          <w:b/>
          <w:bCs/>
        </w:rPr>
      </w:pPr>
      <w:r w:rsidRPr="00A35F4F">
        <w:rPr>
          <w:rFonts w:ascii="Tahoma" w:eastAsia="Helvetica Neue" w:hAnsi="Tahoma" w:cs="Tahoma"/>
          <w:b/>
          <w:bCs/>
        </w:rPr>
        <w:t>Vision Statement</w:t>
      </w:r>
      <w:r w:rsidR="00690976">
        <w:rPr>
          <w:rFonts w:ascii="Tahoma" w:eastAsia="Helvetica Neue" w:hAnsi="Tahoma" w:cs="Tahoma"/>
          <w:b/>
          <w:bCs/>
        </w:rPr>
        <w:br/>
      </w:r>
      <w:r w:rsidR="00F65E9D" w:rsidRPr="002754FA">
        <w:rPr>
          <w:rFonts w:ascii="Tahoma" w:eastAsia="Helvetica Neue" w:hAnsi="Tahoma" w:cs="Tahoma"/>
          <w:color w:val="000000"/>
          <w:sz w:val="28"/>
          <w:szCs w:val="28"/>
        </w:rPr>
        <w:t xml:space="preserve">Our </w:t>
      </w:r>
      <w:r w:rsidR="00F65E9D" w:rsidRPr="00A35F4F">
        <w:rPr>
          <w:rFonts w:ascii="Tahoma" w:eastAsia="Helvetica Neue" w:hAnsi="Tahoma" w:cs="Tahoma"/>
          <w:bCs/>
          <w:color w:val="000000"/>
          <w:sz w:val="28"/>
          <w:szCs w:val="28"/>
        </w:rPr>
        <w:t>Vision Statement</w:t>
      </w:r>
      <w:r w:rsidR="00F65E9D" w:rsidRPr="002754FA">
        <w:rPr>
          <w:rFonts w:ascii="Tahoma" w:eastAsia="Helvetica Neue" w:hAnsi="Tahoma" w:cs="Tahoma"/>
          <w:color w:val="000000"/>
          <w:sz w:val="28"/>
          <w:szCs w:val="28"/>
        </w:rPr>
        <w:t xml:space="preserve"> might be: </w:t>
      </w:r>
    </w:p>
    <w:p w14:paraId="0000004F" w14:textId="77777777" w:rsidR="00330103" w:rsidRPr="00A35F4F" w:rsidRDefault="00F65E9D" w:rsidP="002C6097">
      <w:pPr>
        <w:pBdr>
          <w:top w:val="nil"/>
          <w:left w:val="nil"/>
          <w:bottom w:val="nil"/>
          <w:right w:val="nil"/>
          <w:between w:val="nil"/>
        </w:pBdr>
        <w:spacing w:before="280" w:after="280" w:line="276" w:lineRule="auto"/>
        <w:rPr>
          <w:rFonts w:ascii="Tahoma" w:eastAsia="Helvetica Neue" w:hAnsi="Tahoma" w:cs="Tahoma"/>
          <w:bCs/>
          <w:color w:val="000000"/>
          <w:sz w:val="28"/>
          <w:szCs w:val="28"/>
        </w:rPr>
      </w:pPr>
      <w:r w:rsidRPr="00A35F4F">
        <w:rPr>
          <w:rFonts w:ascii="Tahoma" w:eastAsia="Helvetica Neue" w:hAnsi="Tahoma" w:cs="Tahoma"/>
          <w:bCs/>
          <w:color w:val="000000"/>
          <w:sz w:val="28"/>
          <w:szCs w:val="28"/>
        </w:rPr>
        <w:t>"Our vision is to become the guardian of our community's cultural heritage, preserving it for future generations."</w:t>
      </w:r>
    </w:p>
    <w:p w14:paraId="00000050" w14:textId="53DE27F3" w:rsidR="00330103" w:rsidRPr="002754FA" w:rsidRDefault="00F65E9D" w:rsidP="002C6097">
      <w:pPr>
        <w:pBdr>
          <w:top w:val="nil"/>
          <w:left w:val="nil"/>
          <w:bottom w:val="nil"/>
          <w:right w:val="nil"/>
          <w:between w:val="nil"/>
        </w:pBdr>
        <w:spacing w:before="280" w:after="280" w:line="276" w:lineRule="auto"/>
        <w:rPr>
          <w:rFonts w:ascii="Tahoma" w:eastAsia="Helvetica Neue" w:hAnsi="Tahoma" w:cs="Tahoma"/>
          <w:color w:val="000000"/>
          <w:sz w:val="28"/>
          <w:szCs w:val="28"/>
        </w:rPr>
      </w:pPr>
      <w:r w:rsidRPr="002754FA">
        <w:rPr>
          <w:rFonts w:ascii="Tahoma" w:eastAsia="Helvetica Neue" w:hAnsi="Tahoma" w:cs="Tahoma"/>
          <w:color w:val="000000"/>
          <w:sz w:val="28"/>
          <w:szCs w:val="28"/>
        </w:rPr>
        <w:t xml:space="preserve">This vision statement </w:t>
      </w:r>
      <w:r w:rsidR="00A35F4F" w:rsidRPr="00A35F4F">
        <w:rPr>
          <w:rFonts w:ascii="Tahoma" w:eastAsia="Helvetica Neue" w:hAnsi="Tahoma" w:cs="Tahoma"/>
          <w:bCs/>
          <w:color w:val="000000"/>
          <w:sz w:val="28"/>
          <w:szCs w:val="28"/>
        </w:rPr>
        <w:t>outlines the ultimate goal or desired future state of the organisation</w:t>
      </w:r>
      <w:r w:rsidRPr="002754FA">
        <w:rPr>
          <w:rFonts w:ascii="Tahoma" w:eastAsia="Helvetica Neue" w:hAnsi="Tahoma" w:cs="Tahoma"/>
          <w:color w:val="000000"/>
          <w:sz w:val="28"/>
          <w:szCs w:val="28"/>
        </w:rPr>
        <w:t>. It describes what the organisation hopes to achieve through its efforts in the long term. In this case, it articulates the aspiration to safeguard and preserve the community's cultural heritage through the establishment of a community archive.</w:t>
      </w:r>
    </w:p>
    <w:p w14:paraId="00000051" w14:textId="7345697B" w:rsidR="00330103" w:rsidRPr="00A35F4F" w:rsidRDefault="00A35F4F" w:rsidP="00A35F4F">
      <w:pPr>
        <w:pStyle w:val="Heading1"/>
        <w:rPr>
          <w:rFonts w:ascii="Tahoma" w:eastAsia="Helvetica Neue" w:hAnsi="Tahoma" w:cs="Tahoma"/>
          <w:b/>
          <w:bCs/>
        </w:rPr>
      </w:pPr>
      <w:r w:rsidRPr="00A35F4F">
        <w:rPr>
          <w:rFonts w:ascii="Tahoma" w:eastAsia="Helvetica Neue" w:hAnsi="Tahoma" w:cs="Tahoma"/>
          <w:b/>
          <w:bCs/>
        </w:rPr>
        <w:t>Mission Statement</w:t>
      </w:r>
    </w:p>
    <w:p w14:paraId="00000052" w14:textId="1E22CE94" w:rsidR="00330103" w:rsidRPr="002754FA" w:rsidRDefault="00F65E9D" w:rsidP="002C6097">
      <w:pPr>
        <w:spacing w:line="276" w:lineRule="auto"/>
        <w:rPr>
          <w:rFonts w:ascii="Tahoma" w:eastAsia="Helvetica Neue" w:hAnsi="Tahoma" w:cs="Tahoma"/>
          <w:sz w:val="28"/>
          <w:szCs w:val="28"/>
        </w:rPr>
      </w:pPr>
      <w:r w:rsidRPr="002754FA">
        <w:rPr>
          <w:rFonts w:ascii="Tahoma" w:eastAsia="Helvetica Neue" w:hAnsi="Tahoma" w:cs="Tahoma"/>
          <w:sz w:val="28"/>
          <w:szCs w:val="28"/>
        </w:rPr>
        <w:t xml:space="preserve">Our </w:t>
      </w:r>
      <w:r w:rsidR="00A35F4F">
        <w:rPr>
          <w:rFonts w:ascii="Tahoma" w:eastAsia="Helvetica Neue" w:hAnsi="Tahoma" w:cs="Tahoma"/>
          <w:bCs/>
          <w:sz w:val="28"/>
          <w:szCs w:val="28"/>
        </w:rPr>
        <w:t>m</w:t>
      </w:r>
      <w:r w:rsidRPr="00A35F4F">
        <w:rPr>
          <w:rFonts w:ascii="Tahoma" w:eastAsia="Helvetica Neue" w:hAnsi="Tahoma" w:cs="Tahoma"/>
          <w:bCs/>
          <w:sz w:val="28"/>
          <w:szCs w:val="28"/>
        </w:rPr>
        <w:t xml:space="preserve">ission </w:t>
      </w:r>
      <w:r w:rsidR="00A35F4F">
        <w:rPr>
          <w:rFonts w:ascii="Tahoma" w:eastAsia="Helvetica Neue" w:hAnsi="Tahoma" w:cs="Tahoma"/>
          <w:bCs/>
          <w:sz w:val="28"/>
          <w:szCs w:val="28"/>
        </w:rPr>
        <w:t>s</w:t>
      </w:r>
      <w:r w:rsidRPr="00A35F4F">
        <w:rPr>
          <w:rFonts w:ascii="Tahoma" w:eastAsia="Helvetica Neue" w:hAnsi="Tahoma" w:cs="Tahoma"/>
          <w:bCs/>
          <w:sz w:val="28"/>
          <w:szCs w:val="28"/>
        </w:rPr>
        <w:t>tatement</w:t>
      </w:r>
      <w:r w:rsidRPr="002754FA">
        <w:rPr>
          <w:rFonts w:ascii="Tahoma" w:eastAsia="Helvetica Neue" w:hAnsi="Tahoma" w:cs="Tahoma"/>
          <w:sz w:val="28"/>
          <w:szCs w:val="28"/>
        </w:rPr>
        <w:t xml:space="preserve"> could be: </w:t>
      </w:r>
    </w:p>
    <w:p w14:paraId="00000056" w14:textId="07EF8D81" w:rsidR="00330103" w:rsidRPr="002754FA" w:rsidRDefault="00F65E9D" w:rsidP="002C6097">
      <w:pPr>
        <w:pBdr>
          <w:top w:val="nil"/>
          <w:left w:val="nil"/>
          <w:bottom w:val="nil"/>
          <w:right w:val="nil"/>
          <w:between w:val="nil"/>
        </w:pBdr>
        <w:spacing w:before="280" w:after="280" w:line="276" w:lineRule="auto"/>
        <w:rPr>
          <w:rFonts w:ascii="Tahoma" w:eastAsia="Helvetica Neue" w:hAnsi="Tahoma" w:cs="Tahoma"/>
          <w:color w:val="000000"/>
          <w:sz w:val="28"/>
          <w:szCs w:val="28"/>
        </w:rPr>
      </w:pPr>
      <w:r w:rsidRPr="00A35F4F">
        <w:rPr>
          <w:rFonts w:ascii="Tahoma" w:eastAsia="Helvetica Neue" w:hAnsi="Tahoma" w:cs="Tahoma"/>
          <w:bCs/>
          <w:color w:val="000000"/>
          <w:sz w:val="28"/>
          <w:szCs w:val="28"/>
        </w:rPr>
        <w:t xml:space="preserve">"Our mission is to collect, </w:t>
      </w:r>
      <w:sdt>
        <w:sdtPr>
          <w:rPr>
            <w:rFonts w:ascii="Tahoma" w:hAnsi="Tahoma" w:cs="Tahoma"/>
            <w:bCs/>
            <w:sz w:val="28"/>
            <w:szCs w:val="28"/>
          </w:rPr>
          <w:tag w:val="goog_rdk_48"/>
          <w:id w:val="-1765607352"/>
        </w:sdtPr>
        <w:sdtContent/>
      </w:sdt>
      <w:sdt>
        <w:sdtPr>
          <w:rPr>
            <w:rFonts w:ascii="Tahoma" w:hAnsi="Tahoma" w:cs="Tahoma"/>
            <w:bCs/>
            <w:sz w:val="28"/>
            <w:szCs w:val="28"/>
          </w:rPr>
          <w:tag w:val="goog_rdk_69"/>
          <w:id w:val="1552036860"/>
        </w:sdtPr>
        <w:sdtContent/>
      </w:sdt>
      <w:r w:rsidRPr="00A35F4F">
        <w:rPr>
          <w:rFonts w:ascii="Tahoma" w:eastAsia="Helvetica Neue" w:hAnsi="Tahoma" w:cs="Tahoma"/>
          <w:bCs/>
          <w:color w:val="000000"/>
          <w:sz w:val="28"/>
          <w:szCs w:val="28"/>
        </w:rPr>
        <w:t>digiti</w:t>
      </w:r>
      <w:r w:rsidR="00D379C2" w:rsidRPr="00A35F4F">
        <w:rPr>
          <w:rFonts w:ascii="Tahoma" w:eastAsia="Helvetica Neue" w:hAnsi="Tahoma" w:cs="Tahoma"/>
          <w:bCs/>
          <w:color w:val="000000"/>
          <w:sz w:val="28"/>
          <w:szCs w:val="28"/>
        </w:rPr>
        <w:t>s</w:t>
      </w:r>
      <w:r w:rsidRPr="00A35F4F">
        <w:rPr>
          <w:rFonts w:ascii="Tahoma" w:eastAsia="Helvetica Neue" w:hAnsi="Tahoma" w:cs="Tahoma"/>
          <w:bCs/>
          <w:color w:val="000000"/>
          <w:sz w:val="28"/>
          <w:szCs w:val="28"/>
        </w:rPr>
        <w:t>e, and curate artifacts, documents, and stories that represent our community's cultural identity. Through collaboration and education, we aim to ensure accessibility and promote appreciation of our heritage."</w:t>
      </w:r>
      <w:r w:rsidR="00A35F4F">
        <w:rPr>
          <w:rFonts w:ascii="Tahoma" w:eastAsia="Helvetica Neue" w:hAnsi="Tahoma" w:cs="Tahoma"/>
          <w:bCs/>
          <w:color w:val="000000"/>
          <w:sz w:val="28"/>
          <w:szCs w:val="28"/>
        </w:rPr>
        <w:br/>
      </w:r>
      <w:r w:rsidR="00A35F4F">
        <w:rPr>
          <w:rFonts w:ascii="Tahoma" w:eastAsia="Helvetica Neue" w:hAnsi="Tahoma" w:cs="Tahoma"/>
          <w:bCs/>
          <w:color w:val="000000"/>
          <w:sz w:val="28"/>
          <w:szCs w:val="28"/>
        </w:rPr>
        <w:br/>
      </w:r>
      <w:r w:rsidRPr="002754FA">
        <w:rPr>
          <w:rFonts w:ascii="Tahoma" w:eastAsia="Helvetica Neue" w:hAnsi="Tahoma" w:cs="Tahoma"/>
          <w:sz w:val="28"/>
          <w:szCs w:val="28"/>
        </w:rPr>
        <w:t>The Strengths and Opportunities identified within our SWOT analysis, will support t</w:t>
      </w:r>
      <w:r w:rsidRPr="002754FA">
        <w:rPr>
          <w:rFonts w:ascii="Tahoma" w:eastAsia="Helvetica Neue" w:hAnsi="Tahoma" w:cs="Tahoma"/>
          <w:color w:val="000000"/>
          <w:sz w:val="28"/>
          <w:szCs w:val="28"/>
        </w:rPr>
        <w:t xml:space="preserve">he development of our organisation’s identity through the production of </w:t>
      </w:r>
      <w:r w:rsidR="00212F67" w:rsidRPr="002754FA">
        <w:rPr>
          <w:rFonts w:ascii="Tahoma" w:eastAsia="Helvetica Neue" w:hAnsi="Tahoma" w:cs="Tahoma"/>
          <w:color w:val="000000"/>
          <w:sz w:val="28"/>
          <w:szCs w:val="28"/>
        </w:rPr>
        <w:t xml:space="preserve">a </w:t>
      </w:r>
      <w:r w:rsidR="00A35F4F" w:rsidRPr="00A35F4F">
        <w:rPr>
          <w:rFonts w:ascii="Tahoma" w:eastAsia="Helvetica Neue" w:hAnsi="Tahoma" w:cs="Tahoma"/>
          <w:bCs/>
          <w:color w:val="000000"/>
          <w:sz w:val="28"/>
          <w:szCs w:val="28"/>
        </w:rPr>
        <w:t>mission statement.</w:t>
      </w:r>
      <w:r w:rsidR="00A35F4F" w:rsidRPr="002754FA">
        <w:rPr>
          <w:rFonts w:ascii="Tahoma" w:eastAsia="Helvetica Neue" w:hAnsi="Tahoma" w:cs="Tahoma"/>
          <w:b/>
          <w:color w:val="000000"/>
          <w:sz w:val="28"/>
          <w:szCs w:val="28"/>
        </w:rPr>
        <w:t xml:space="preserve">  </w:t>
      </w:r>
      <w:r w:rsidR="00A35F4F">
        <w:rPr>
          <w:rFonts w:ascii="Tahoma" w:eastAsia="Helvetica Neue" w:hAnsi="Tahoma" w:cs="Tahoma"/>
          <w:b/>
          <w:color w:val="000000"/>
          <w:sz w:val="28"/>
          <w:szCs w:val="28"/>
        </w:rPr>
        <w:br/>
      </w:r>
      <w:r w:rsidR="00A35F4F">
        <w:rPr>
          <w:rFonts w:ascii="Tahoma" w:eastAsia="Helvetica Neue" w:hAnsi="Tahoma" w:cs="Tahoma"/>
          <w:color w:val="000000"/>
          <w:sz w:val="28"/>
          <w:szCs w:val="28"/>
        </w:rPr>
        <w:br/>
      </w:r>
      <w:r w:rsidR="00212F67" w:rsidRPr="002754FA">
        <w:rPr>
          <w:rFonts w:ascii="Tahoma" w:eastAsia="Helvetica Neue" w:hAnsi="Tahoma" w:cs="Tahoma"/>
          <w:color w:val="000000"/>
          <w:sz w:val="28"/>
          <w:szCs w:val="28"/>
        </w:rPr>
        <w:t xml:space="preserve">A mission statement is a short, direct, and compelling way to state the core strategy for our organisation. It describes </w:t>
      </w:r>
      <w:r w:rsidR="00212F67" w:rsidRPr="00A35F4F">
        <w:rPr>
          <w:rFonts w:ascii="Tahoma" w:eastAsia="Helvetica Neue" w:hAnsi="Tahoma" w:cs="Tahoma"/>
          <w:bCs/>
          <w:color w:val="000000"/>
          <w:sz w:val="28"/>
          <w:szCs w:val="28"/>
        </w:rPr>
        <w:t>the purpose or reason for our organisation's existence and the actions needed to fulfil this vision</w:t>
      </w:r>
      <w:r w:rsidR="00212F67" w:rsidRPr="002754FA">
        <w:rPr>
          <w:rFonts w:ascii="Tahoma" w:eastAsia="Helvetica Neue" w:hAnsi="Tahoma" w:cs="Tahoma"/>
          <w:color w:val="000000"/>
          <w:sz w:val="28"/>
          <w:szCs w:val="28"/>
        </w:rPr>
        <w:t xml:space="preserve">. </w:t>
      </w:r>
      <w:r w:rsidR="00212F67" w:rsidRPr="002754FA">
        <w:rPr>
          <w:rFonts w:ascii="Tahoma" w:eastAsia="Helvetica Neue" w:hAnsi="Tahoma" w:cs="Tahoma"/>
          <w:color w:val="000000"/>
          <w:sz w:val="28"/>
          <w:szCs w:val="28"/>
        </w:rPr>
        <w:lastRenderedPageBreak/>
        <w:t>It outlines what the organisation does, for whom, and how it does it. In this case, it delineates the specific activities and strategies the organisation will undertake to achieve its vision of preserving cultural heritage.</w:t>
      </w:r>
    </w:p>
    <w:p w14:paraId="00000058" w14:textId="7C21A8FE" w:rsidR="00330103" w:rsidRPr="002754FA" w:rsidRDefault="00A35F4F" w:rsidP="00690976">
      <w:pPr>
        <w:pStyle w:val="Heading1"/>
        <w:rPr>
          <w:rFonts w:ascii="Tahoma" w:eastAsia="Helvetica Neue" w:hAnsi="Tahoma" w:cs="Tahoma"/>
          <w:color w:val="000000"/>
          <w:sz w:val="28"/>
          <w:szCs w:val="28"/>
        </w:rPr>
      </w:pPr>
      <w:r w:rsidRPr="00A35F4F">
        <w:rPr>
          <w:rFonts w:ascii="Tahoma" w:eastAsia="Helvetica Neue" w:hAnsi="Tahoma" w:cs="Tahoma"/>
          <w:b/>
          <w:bCs/>
        </w:rPr>
        <w:t>Aims</w:t>
      </w:r>
      <w:r w:rsidR="00690976">
        <w:rPr>
          <w:rFonts w:ascii="Tahoma" w:eastAsia="Helvetica Neue" w:hAnsi="Tahoma" w:cs="Tahoma"/>
          <w:b/>
          <w:bCs/>
        </w:rPr>
        <w:br/>
      </w:r>
      <w:r w:rsidR="00F65E9D" w:rsidRPr="002754FA">
        <w:rPr>
          <w:rFonts w:ascii="Tahoma" w:eastAsia="Helvetica Neue" w:hAnsi="Tahoma" w:cs="Tahoma"/>
          <w:color w:val="000000"/>
          <w:sz w:val="28"/>
          <w:szCs w:val="28"/>
        </w:rPr>
        <w:t xml:space="preserve">Our </w:t>
      </w:r>
      <w:r w:rsidR="00F65E9D" w:rsidRPr="00A35F4F">
        <w:rPr>
          <w:rFonts w:ascii="Tahoma" w:eastAsia="Helvetica Neue" w:hAnsi="Tahoma" w:cs="Tahoma"/>
          <w:bCs/>
          <w:color w:val="000000"/>
          <w:sz w:val="28"/>
          <w:szCs w:val="28"/>
        </w:rPr>
        <w:t>Aims f</w:t>
      </w:r>
      <w:r w:rsidR="00F65E9D" w:rsidRPr="002754FA">
        <w:rPr>
          <w:rFonts w:ascii="Tahoma" w:eastAsia="Helvetica Neue" w:hAnsi="Tahoma" w:cs="Tahoma"/>
          <w:color w:val="000000"/>
          <w:sz w:val="28"/>
          <w:szCs w:val="28"/>
        </w:rPr>
        <w:t>or our organisation then, could be</w:t>
      </w:r>
    </w:p>
    <w:p w14:paraId="22E4C9BB" w14:textId="77777777" w:rsidR="00A10539" w:rsidRDefault="00F65E9D" w:rsidP="00A10539">
      <w:pPr>
        <w:numPr>
          <w:ilvl w:val="0"/>
          <w:numId w:val="2"/>
        </w:numPr>
        <w:pBdr>
          <w:top w:val="nil"/>
          <w:left w:val="nil"/>
          <w:bottom w:val="nil"/>
          <w:right w:val="nil"/>
          <w:between w:val="nil"/>
        </w:pBdr>
        <w:spacing w:before="280" w:line="240" w:lineRule="auto"/>
        <w:rPr>
          <w:rFonts w:ascii="Tahoma" w:eastAsia="Helvetica Neue" w:hAnsi="Tahoma" w:cs="Tahoma"/>
          <w:bCs/>
          <w:color w:val="000000"/>
          <w:sz w:val="28"/>
          <w:szCs w:val="28"/>
        </w:rPr>
      </w:pPr>
      <w:r w:rsidRPr="00A10539">
        <w:rPr>
          <w:rFonts w:ascii="Tahoma" w:eastAsia="Helvetica Neue" w:hAnsi="Tahoma" w:cs="Tahoma"/>
          <w:bCs/>
          <w:color w:val="000000"/>
          <w:sz w:val="28"/>
          <w:szCs w:val="28"/>
        </w:rPr>
        <w:t>To safeguard and preserve the cultural heritage of the community.</w:t>
      </w:r>
    </w:p>
    <w:p w14:paraId="0000005A" w14:textId="131EE285" w:rsidR="00330103" w:rsidRPr="00A10539" w:rsidRDefault="00F65E9D" w:rsidP="00A10539">
      <w:pPr>
        <w:numPr>
          <w:ilvl w:val="0"/>
          <w:numId w:val="2"/>
        </w:numPr>
        <w:pBdr>
          <w:top w:val="nil"/>
          <w:left w:val="nil"/>
          <w:bottom w:val="nil"/>
          <w:right w:val="nil"/>
          <w:between w:val="nil"/>
        </w:pBdr>
        <w:spacing w:before="280" w:line="240" w:lineRule="auto"/>
        <w:rPr>
          <w:rFonts w:ascii="Tahoma" w:eastAsia="Helvetica Neue" w:hAnsi="Tahoma" w:cs="Tahoma"/>
          <w:bCs/>
          <w:color w:val="000000"/>
          <w:sz w:val="28"/>
          <w:szCs w:val="28"/>
        </w:rPr>
      </w:pPr>
      <w:r w:rsidRPr="00A10539">
        <w:rPr>
          <w:rFonts w:ascii="Tahoma" w:eastAsia="Helvetica Neue" w:hAnsi="Tahoma" w:cs="Tahoma"/>
          <w:bCs/>
          <w:color w:val="000000"/>
          <w:sz w:val="28"/>
          <w:szCs w:val="28"/>
        </w:rPr>
        <w:t>To promote awareness and appreciation of the community's cultural identity.</w:t>
      </w:r>
    </w:p>
    <w:p w14:paraId="0000005B" w14:textId="77777777" w:rsidR="00330103" w:rsidRPr="00A35F4F" w:rsidRDefault="00F65E9D" w:rsidP="00A10539">
      <w:pPr>
        <w:numPr>
          <w:ilvl w:val="0"/>
          <w:numId w:val="2"/>
        </w:numPr>
        <w:pBdr>
          <w:top w:val="nil"/>
          <w:left w:val="nil"/>
          <w:bottom w:val="nil"/>
          <w:right w:val="nil"/>
          <w:between w:val="nil"/>
        </w:pBdr>
        <w:spacing w:after="280" w:line="240" w:lineRule="auto"/>
        <w:rPr>
          <w:rFonts w:ascii="Tahoma" w:eastAsia="Helvetica Neue" w:hAnsi="Tahoma" w:cs="Tahoma"/>
          <w:bCs/>
          <w:color w:val="000000"/>
          <w:sz w:val="28"/>
          <w:szCs w:val="28"/>
        </w:rPr>
      </w:pPr>
      <w:r w:rsidRPr="00A35F4F">
        <w:rPr>
          <w:rFonts w:ascii="Tahoma" w:eastAsia="Helvetica Neue" w:hAnsi="Tahoma" w:cs="Tahoma"/>
          <w:bCs/>
          <w:color w:val="000000"/>
          <w:sz w:val="28"/>
          <w:szCs w:val="28"/>
        </w:rPr>
        <w:t>To ensure the accessibility of cultural artifacts and documents for present and future generations.</w:t>
      </w:r>
    </w:p>
    <w:p w14:paraId="0000005C" w14:textId="070C2F83" w:rsidR="00330103" w:rsidRPr="00A35F4F" w:rsidRDefault="00A35F4F" w:rsidP="00A35F4F">
      <w:pPr>
        <w:pStyle w:val="Heading1"/>
        <w:rPr>
          <w:rFonts w:ascii="Tahoma" w:eastAsia="Helvetica Neue" w:hAnsi="Tahoma" w:cs="Tahoma"/>
          <w:b/>
          <w:bCs/>
        </w:rPr>
      </w:pPr>
      <w:r w:rsidRPr="00A35F4F">
        <w:rPr>
          <w:rFonts w:ascii="Tahoma" w:eastAsia="Helvetica Neue" w:hAnsi="Tahoma" w:cs="Tahoma"/>
          <w:b/>
          <w:bCs/>
        </w:rPr>
        <w:t>Goals</w:t>
      </w:r>
    </w:p>
    <w:p w14:paraId="0000005D" w14:textId="77777777" w:rsidR="00330103" w:rsidRPr="002754FA" w:rsidRDefault="00F65E9D" w:rsidP="002C6097">
      <w:pPr>
        <w:spacing w:line="276" w:lineRule="auto"/>
        <w:rPr>
          <w:rFonts w:ascii="Tahoma" w:eastAsia="Helvetica Neue" w:hAnsi="Tahoma" w:cs="Tahoma"/>
          <w:color w:val="000000"/>
          <w:sz w:val="28"/>
          <w:szCs w:val="28"/>
        </w:rPr>
      </w:pPr>
      <w:r w:rsidRPr="002754FA">
        <w:rPr>
          <w:rFonts w:ascii="Tahoma" w:eastAsia="Helvetica Neue" w:hAnsi="Tahoma" w:cs="Tahoma"/>
          <w:color w:val="000000"/>
          <w:sz w:val="28"/>
          <w:szCs w:val="28"/>
        </w:rPr>
        <w:t xml:space="preserve">Our organisation’s </w:t>
      </w:r>
      <w:r w:rsidRPr="00A35F4F">
        <w:rPr>
          <w:rFonts w:ascii="Tahoma" w:eastAsia="Helvetica Neue" w:hAnsi="Tahoma" w:cs="Tahoma"/>
          <w:bCs/>
          <w:color w:val="000000"/>
          <w:sz w:val="28"/>
          <w:szCs w:val="28"/>
        </w:rPr>
        <w:t xml:space="preserve">Goals </w:t>
      </w:r>
      <w:r w:rsidRPr="002754FA">
        <w:rPr>
          <w:rFonts w:ascii="Tahoma" w:eastAsia="Helvetica Neue" w:hAnsi="Tahoma" w:cs="Tahoma"/>
          <w:color w:val="000000"/>
          <w:sz w:val="28"/>
          <w:szCs w:val="28"/>
        </w:rPr>
        <w:t xml:space="preserve">could be to: </w:t>
      </w:r>
    </w:p>
    <w:p w14:paraId="0000005E" w14:textId="77777777" w:rsidR="00330103" w:rsidRPr="00A35F4F" w:rsidRDefault="00F65E9D" w:rsidP="00A10539">
      <w:pPr>
        <w:numPr>
          <w:ilvl w:val="0"/>
          <w:numId w:val="3"/>
        </w:numPr>
        <w:pBdr>
          <w:top w:val="nil"/>
          <w:left w:val="nil"/>
          <w:bottom w:val="nil"/>
          <w:right w:val="nil"/>
          <w:between w:val="nil"/>
        </w:pBdr>
        <w:spacing w:before="280" w:line="240" w:lineRule="auto"/>
        <w:rPr>
          <w:rFonts w:ascii="Tahoma" w:eastAsia="Helvetica Neue" w:hAnsi="Tahoma" w:cs="Tahoma"/>
          <w:bCs/>
          <w:color w:val="000000"/>
          <w:sz w:val="28"/>
          <w:szCs w:val="28"/>
        </w:rPr>
      </w:pPr>
      <w:r w:rsidRPr="00A35F4F">
        <w:rPr>
          <w:rFonts w:ascii="Tahoma" w:eastAsia="Helvetica Neue" w:hAnsi="Tahoma" w:cs="Tahoma"/>
          <w:bCs/>
          <w:color w:val="000000"/>
          <w:sz w:val="28"/>
          <w:szCs w:val="28"/>
        </w:rPr>
        <w:t>Establish a comprehensive archive facility to store cultural artifacts and documents.</w:t>
      </w:r>
    </w:p>
    <w:p w14:paraId="0000005F" w14:textId="33FDC036" w:rsidR="00330103" w:rsidRPr="00A35F4F" w:rsidRDefault="00000000" w:rsidP="00A10539">
      <w:pPr>
        <w:numPr>
          <w:ilvl w:val="0"/>
          <w:numId w:val="3"/>
        </w:numPr>
        <w:pBdr>
          <w:top w:val="nil"/>
          <w:left w:val="nil"/>
          <w:bottom w:val="nil"/>
          <w:right w:val="nil"/>
          <w:between w:val="nil"/>
        </w:pBdr>
        <w:spacing w:line="240" w:lineRule="auto"/>
        <w:rPr>
          <w:rFonts w:ascii="Tahoma" w:eastAsia="Helvetica Neue" w:hAnsi="Tahoma" w:cs="Tahoma"/>
          <w:bCs/>
          <w:color w:val="000000"/>
          <w:sz w:val="28"/>
          <w:szCs w:val="28"/>
        </w:rPr>
      </w:pPr>
      <w:sdt>
        <w:sdtPr>
          <w:rPr>
            <w:rFonts w:ascii="Tahoma" w:hAnsi="Tahoma" w:cs="Tahoma"/>
            <w:bCs/>
            <w:sz w:val="28"/>
            <w:szCs w:val="28"/>
          </w:rPr>
          <w:tag w:val="goog_rdk_52"/>
          <w:id w:val="1443576688"/>
        </w:sdtPr>
        <w:sdtContent/>
      </w:sdt>
      <w:sdt>
        <w:sdtPr>
          <w:rPr>
            <w:rFonts w:ascii="Tahoma" w:hAnsi="Tahoma" w:cs="Tahoma"/>
            <w:bCs/>
            <w:sz w:val="28"/>
            <w:szCs w:val="28"/>
          </w:rPr>
          <w:tag w:val="goog_rdk_73"/>
          <w:id w:val="-1857945345"/>
        </w:sdtPr>
        <w:sdtContent/>
      </w:sdt>
      <w:r w:rsidR="00F65E9D" w:rsidRPr="00A35F4F">
        <w:rPr>
          <w:rFonts w:ascii="Tahoma" w:eastAsia="Helvetica Neue" w:hAnsi="Tahoma" w:cs="Tahoma"/>
          <w:bCs/>
          <w:color w:val="000000"/>
          <w:sz w:val="28"/>
          <w:szCs w:val="28"/>
        </w:rPr>
        <w:t>Digiti</w:t>
      </w:r>
      <w:r w:rsidR="00D379C2" w:rsidRPr="00A35F4F">
        <w:rPr>
          <w:rFonts w:ascii="Tahoma" w:eastAsia="Helvetica Neue" w:hAnsi="Tahoma" w:cs="Tahoma"/>
          <w:bCs/>
          <w:color w:val="000000"/>
          <w:sz w:val="28"/>
          <w:szCs w:val="28"/>
        </w:rPr>
        <w:t>s</w:t>
      </w:r>
      <w:r w:rsidR="00F65E9D" w:rsidRPr="00A35F4F">
        <w:rPr>
          <w:rFonts w:ascii="Tahoma" w:eastAsia="Helvetica Neue" w:hAnsi="Tahoma" w:cs="Tahoma"/>
          <w:bCs/>
          <w:color w:val="000000"/>
          <w:sz w:val="28"/>
          <w:szCs w:val="28"/>
        </w:rPr>
        <w:t>e existing cultural materials to ensure their long-term preservation and accessibility.</w:t>
      </w:r>
    </w:p>
    <w:p w14:paraId="00000060" w14:textId="77777777" w:rsidR="00330103" w:rsidRPr="00A35F4F" w:rsidRDefault="00F65E9D" w:rsidP="00A10539">
      <w:pPr>
        <w:numPr>
          <w:ilvl w:val="0"/>
          <w:numId w:val="3"/>
        </w:numPr>
        <w:pBdr>
          <w:top w:val="nil"/>
          <w:left w:val="nil"/>
          <w:bottom w:val="nil"/>
          <w:right w:val="nil"/>
          <w:between w:val="nil"/>
        </w:pBdr>
        <w:spacing w:line="240" w:lineRule="auto"/>
        <w:rPr>
          <w:rFonts w:ascii="Tahoma" w:eastAsia="Helvetica Neue" w:hAnsi="Tahoma" w:cs="Tahoma"/>
          <w:bCs/>
          <w:color w:val="000000"/>
          <w:sz w:val="28"/>
          <w:szCs w:val="28"/>
        </w:rPr>
      </w:pPr>
      <w:r w:rsidRPr="00A35F4F">
        <w:rPr>
          <w:rFonts w:ascii="Tahoma" w:eastAsia="Helvetica Neue" w:hAnsi="Tahoma" w:cs="Tahoma"/>
          <w:bCs/>
          <w:color w:val="000000"/>
          <w:sz w:val="28"/>
          <w:szCs w:val="28"/>
        </w:rPr>
        <w:t>Collaborate with local institutions, organisations, and individuals to collect artifacts, documents, and stories.</w:t>
      </w:r>
    </w:p>
    <w:p w14:paraId="00000061" w14:textId="77777777" w:rsidR="00330103" w:rsidRPr="00A35F4F" w:rsidRDefault="00F65E9D" w:rsidP="00A10539">
      <w:pPr>
        <w:numPr>
          <w:ilvl w:val="0"/>
          <w:numId w:val="3"/>
        </w:numPr>
        <w:pBdr>
          <w:top w:val="nil"/>
          <w:left w:val="nil"/>
          <w:bottom w:val="nil"/>
          <w:right w:val="nil"/>
          <w:between w:val="nil"/>
        </w:pBdr>
        <w:spacing w:line="240" w:lineRule="auto"/>
        <w:rPr>
          <w:rFonts w:ascii="Tahoma" w:eastAsia="Helvetica Neue" w:hAnsi="Tahoma" w:cs="Tahoma"/>
          <w:bCs/>
          <w:color w:val="000000"/>
          <w:sz w:val="28"/>
          <w:szCs w:val="28"/>
        </w:rPr>
      </w:pPr>
      <w:r w:rsidRPr="00A35F4F">
        <w:rPr>
          <w:rFonts w:ascii="Tahoma" w:eastAsia="Helvetica Neue" w:hAnsi="Tahoma" w:cs="Tahoma"/>
          <w:bCs/>
          <w:color w:val="000000"/>
          <w:sz w:val="28"/>
          <w:szCs w:val="28"/>
        </w:rPr>
        <w:t>Develop educational programs and outreach initiatives to raise awareness about the community's cultural heritage.</w:t>
      </w:r>
    </w:p>
    <w:p w14:paraId="00000062" w14:textId="77777777" w:rsidR="00330103" w:rsidRPr="00A35F4F" w:rsidRDefault="00F65E9D" w:rsidP="00A10539">
      <w:pPr>
        <w:numPr>
          <w:ilvl w:val="0"/>
          <w:numId w:val="3"/>
        </w:numPr>
        <w:pBdr>
          <w:top w:val="nil"/>
          <w:left w:val="nil"/>
          <w:bottom w:val="nil"/>
          <w:right w:val="nil"/>
          <w:between w:val="nil"/>
        </w:pBdr>
        <w:spacing w:after="280" w:line="240" w:lineRule="auto"/>
        <w:rPr>
          <w:rFonts w:ascii="Tahoma" w:eastAsia="Helvetica Neue" w:hAnsi="Tahoma" w:cs="Tahoma"/>
          <w:bCs/>
          <w:color w:val="000000"/>
          <w:sz w:val="28"/>
          <w:szCs w:val="28"/>
        </w:rPr>
      </w:pPr>
      <w:r w:rsidRPr="00A35F4F">
        <w:rPr>
          <w:rFonts w:ascii="Tahoma" w:eastAsia="Helvetica Neue" w:hAnsi="Tahoma" w:cs="Tahoma"/>
          <w:bCs/>
          <w:color w:val="000000"/>
          <w:sz w:val="28"/>
          <w:szCs w:val="28"/>
        </w:rPr>
        <w:t>Engage community members in the archival process through volunteering, workshops, and events.</w:t>
      </w:r>
    </w:p>
    <w:p w14:paraId="00000064" w14:textId="2AA8C4F5" w:rsidR="00330103" w:rsidRPr="00690976" w:rsidRDefault="00690976" w:rsidP="00690976">
      <w:pPr>
        <w:pStyle w:val="Heading1"/>
        <w:rPr>
          <w:rFonts w:ascii="Tahoma" w:eastAsia="Helvetica Neue" w:hAnsi="Tahoma" w:cs="Tahoma"/>
          <w:b/>
          <w:bCs/>
        </w:rPr>
      </w:pPr>
      <w:r w:rsidRPr="00690976">
        <w:rPr>
          <w:rFonts w:ascii="Tahoma" w:eastAsia="Helvetica Neue" w:hAnsi="Tahoma" w:cs="Tahoma"/>
          <w:b/>
          <w:bCs/>
        </w:rPr>
        <w:t>O</w:t>
      </w:r>
      <w:r w:rsidR="00A35F4F" w:rsidRPr="00690976">
        <w:rPr>
          <w:rFonts w:ascii="Tahoma" w:eastAsia="Helvetica Neue" w:hAnsi="Tahoma" w:cs="Tahoma"/>
          <w:b/>
          <w:bCs/>
        </w:rPr>
        <w:t>bjectives</w:t>
      </w:r>
      <w:r w:rsidR="00AD1344">
        <w:rPr>
          <w:rFonts w:ascii="Tahoma" w:eastAsia="Helvetica Neue" w:hAnsi="Tahoma" w:cs="Tahoma"/>
          <w:b/>
          <w:bCs/>
        </w:rPr>
        <w:br/>
      </w:r>
      <w:r w:rsidR="00AD1344">
        <w:rPr>
          <w:rFonts w:ascii="Tahoma" w:eastAsia="Helvetica Neue" w:hAnsi="Tahoma" w:cs="Tahoma"/>
          <w:color w:val="000000"/>
          <w:sz w:val="28"/>
          <w:szCs w:val="28"/>
        </w:rPr>
        <w:t>O</w:t>
      </w:r>
      <w:r w:rsidR="00F65E9D" w:rsidRPr="002754FA">
        <w:rPr>
          <w:rFonts w:ascii="Tahoma" w:eastAsia="Helvetica Neue" w:hAnsi="Tahoma" w:cs="Tahoma"/>
          <w:color w:val="000000"/>
          <w:sz w:val="28"/>
          <w:szCs w:val="28"/>
        </w:rPr>
        <w:t>ur</w:t>
      </w:r>
      <w:r w:rsidR="00F65E9D" w:rsidRPr="002754FA">
        <w:rPr>
          <w:rFonts w:ascii="Tahoma" w:eastAsia="Helvetica Neue" w:hAnsi="Tahoma" w:cs="Tahoma"/>
          <w:b/>
          <w:color w:val="000000"/>
          <w:sz w:val="28"/>
          <w:szCs w:val="28"/>
        </w:rPr>
        <w:t xml:space="preserve"> </w:t>
      </w:r>
      <w:r w:rsidRPr="00690976">
        <w:rPr>
          <w:rFonts w:ascii="Tahoma" w:eastAsia="Helvetica Neue" w:hAnsi="Tahoma" w:cs="Tahoma"/>
          <w:bCs/>
          <w:color w:val="000000"/>
          <w:sz w:val="28"/>
          <w:szCs w:val="28"/>
        </w:rPr>
        <w:t xml:space="preserve">objectives - which need to be specific, </w:t>
      </w:r>
      <w:r w:rsidR="00A10539" w:rsidRPr="00690976">
        <w:rPr>
          <w:rFonts w:ascii="Tahoma" w:eastAsia="Helvetica Neue" w:hAnsi="Tahoma" w:cs="Tahoma"/>
          <w:bCs/>
          <w:color w:val="000000"/>
          <w:sz w:val="28"/>
          <w:szCs w:val="28"/>
        </w:rPr>
        <w:t>measurable,</w:t>
      </w:r>
      <w:r w:rsidRPr="00690976">
        <w:rPr>
          <w:rFonts w:ascii="Tahoma" w:eastAsia="Helvetica Neue" w:hAnsi="Tahoma" w:cs="Tahoma"/>
          <w:bCs/>
          <w:color w:val="000000"/>
          <w:sz w:val="28"/>
          <w:szCs w:val="28"/>
        </w:rPr>
        <w:t xml:space="preserve"> achievable, relevant and time-bound (smart)</w:t>
      </w:r>
      <w:r w:rsidR="00A617A6">
        <w:rPr>
          <w:rFonts w:ascii="Tahoma" w:eastAsia="Helvetica Neue" w:hAnsi="Tahoma" w:cs="Tahoma"/>
          <w:b/>
          <w:color w:val="000000"/>
          <w:sz w:val="28"/>
          <w:szCs w:val="28"/>
        </w:rPr>
        <w:t xml:space="preserve"> </w:t>
      </w:r>
      <w:r w:rsidR="00F65E9D" w:rsidRPr="002754FA">
        <w:rPr>
          <w:rFonts w:ascii="Tahoma" w:eastAsia="Helvetica Neue" w:hAnsi="Tahoma" w:cs="Tahoma"/>
          <w:b/>
          <w:color w:val="000000"/>
          <w:sz w:val="28"/>
          <w:szCs w:val="28"/>
        </w:rPr>
        <w:t xml:space="preserve">-  </w:t>
      </w:r>
      <w:r w:rsidR="00F65E9D" w:rsidRPr="002754FA">
        <w:rPr>
          <w:rFonts w:ascii="Tahoma" w:eastAsia="Helvetica Neue" w:hAnsi="Tahoma" w:cs="Tahoma"/>
          <w:color w:val="000000"/>
          <w:sz w:val="28"/>
          <w:szCs w:val="28"/>
        </w:rPr>
        <w:t>would be:</w:t>
      </w:r>
    </w:p>
    <w:p w14:paraId="00000065" w14:textId="77777777" w:rsidR="00330103" w:rsidRPr="00AD1344" w:rsidRDefault="00F65E9D" w:rsidP="00A617A6">
      <w:pPr>
        <w:numPr>
          <w:ilvl w:val="0"/>
          <w:numId w:val="4"/>
        </w:numPr>
        <w:pBdr>
          <w:top w:val="nil"/>
          <w:left w:val="nil"/>
          <w:bottom w:val="nil"/>
          <w:right w:val="nil"/>
          <w:between w:val="nil"/>
        </w:pBdr>
        <w:spacing w:before="280" w:line="240" w:lineRule="auto"/>
        <w:rPr>
          <w:rFonts w:ascii="Tahoma" w:eastAsia="Helvetica Neue" w:hAnsi="Tahoma" w:cs="Tahoma"/>
          <w:bCs/>
          <w:color w:val="000000"/>
          <w:sz w:val="28"/>
          <w:szCs w:val="28"/>
        </w:rPr>
      </w:pPr>
      <w:r w:rsidRPr="00AD1344">
        <w:rPr>
          <w:rFonts w:ascii="Tahoma" w:eastAsia="Helvetica Neue" w:hAnsi="Tahoma" w:cs="Tahoma"/>
          <w:bCs/>
          <w:color w:val="000000"/>
          <w:sz w:val="28"/>
          <w:szCs w:val="28"/>
        </w:rPr>
        <w:t>Acquire suitable premises for the archive facility within the next year.</w:t>
      </w:r>
    </w:p>
    <w:p w14:paraId="00000066" w14:textId="77A98518" w:rsidR="00330103" w:rsidRPr="00AD1344" w:rsidRDefault="00000000" w:rsidP="00A617A6">
      <w:pPr>
        <w:numPr>
          <w:ilvl w:val="0"/>
          <w:numId w:val="4"/>
        </w:numPr>
        <w:pBdr>
          <w:top w:val="nil"/>
          <w:left w:val="nil"/>
          <w:bottom w:val="nil"/>
          <w:right w:val="nil"/>
          <w:between w:val="nil"/>
        </w:pBdr>
        <w:spacing w:line="240" w:lineRule="auto"/>
        <w:rPr>
          <w:rFonts w:ascii="Tahoma" w:eastAsia="Helvetica Neue" w:hAnsi="Tahoma" w:cs="Tahoma"/>
          <w:bCs/>
          <w:color w:val="000000"/>
          <w:sz w:val="28"/>
          <w:szCs w:val="28"/>
        </w:rPr>
      </w:pPr>
      <w:sdt>
        <w:sdtPr>
          <w:rPr>
            <w:rFonts w:ascii="Tahoma" w:hAnsi="Tahoma" w:cs="Tahoma"/>
            <w:bCs/>
            <w:sz w:val="28"/>
            <w:szCs w:val="28"/>
          </w:rPr>
          <w:tag w:val="goog_rdk_54"/>
          <w:id w:val="976956222"/>
        </w:sdtPr>
        <w:sdtContent/>
      </w:sdt>
      <w:sdt>
        <w:sdtPr>
          <w:rPr>
            <w:rFonts w:ascii="Tahoma" w:hAnsi="Tahoma" w:cs="Tahoma"/>
            <w:bCs/>
            <w:sz w:val="28"/>
            <w:szCs w:val="28"/>
          </w:rPr>
          <w:tag w:val="goog_rdk_75"/>
          <w:id w:val="912592760"/>
        </w:sdtPr>
        <w:sdtContent/>
      </w:sdt>
      <w:r w:rsidR="00F65E9D" w:rsidRPr="00AD1344">
        <w:rPr>
          <w:rFonts w:ascii="Tahoma" w:eastAsia="Helvetica Neue" w:hAnsi="Tahoma" w:cs="Tahoma"/>
          <w:bCs/>
          <w:color w:val="000000"/>
          <w:sz w:val="28"/>
          <w:szCs w:val="28"/>
        </w:rPr>
        <w:t>Digiti</w:t>
      </w:r>
      <w:r w:rsidR="00D379C2" w:rsidRPr="00AD1344">
        <w:rPr>
          <w:rFonts w:ascii="Tahoma" w:eastAsia="Helvetica Neue" w:hAnsi="Tahoma" w:cs="Tahoma"/>
          <w:bCs/>
          <w:color w:val="000000"/>
          <w:sz w:val="28"/>
          <w:szCs w:val="28"/>
        </w:rPr>
        <w:t>s</w:t>
      </w:r>
      <w:r w:rsidR="00F65E9D" w:rsidRPr="00AD1344">
        <w:rPr>
          <w:rFonts w:ascii="Tahoma" w:eastAsia="Helvetica Neue" w:hAnsi="Tahoma" w:cs="Tahoma"/>
          <w:bCs/>
          <w:color w:val="000000"/>
          <w:sz w:val="28"/>
          <w:szCs w:val="28"/>
        </w:rPr>
        <w:t>e and catalogue 50% of the existing cultural artifacts and documents within the first two years of operation.</w:t>
      </w:r>
    </w:p>
    <w:p w14:paraId="00000067" w14:textId="77777777" w:rsidR="00330103" w:rsidRPr="00AD1344" w:rsidRDefault="00F65E9D" w:rsidP="00A617A6">
      <w:pPr>
        <w:numPr>
          <w:ilvl w:val="0"/>
          <w:numId w:val="4"/>
        </w:numPr>
        <w:pBdr>
          <w:top w:val="nil"/>
          <w:left w:val="nil"/>
          <w:bottom w:val="nil"/>
          <w:right w:val="nil"/>
          <w:between w:val="nil"/>
        </w:pBdr>
        <w:spacing w:line="240" w:lineRule="auto"/>
        <w:rPr>
          <w:rFonts w:ascii="Tahoma" w:eastAsia="Helvetica Neue" w:hAnsi="Tahoma" w:cs="Tahoma"/>
          <w:bCs/>
          <w:color w:val="000000"/>
          <w:sz w:val="28"/>
          <w:szCs w:val="28"/>
        </w:rPr>
      </w:pPr>
      <w:r w:rsidRPr="00AD1344">
        <w:rPr>
          <w:rFonts w:ascii="Tahoma" w:eastAsia="Helvetica Neue" w:hAnsi="Tahoma" w:cs="Tahoma"/>
          <w:bCs/>
          <w:color w:val="000000"/>
          <w:sz w:val="28"/>
          <w:szCs w:val="28"/>
        </w:rPr>
        <w:lastRenderedPageBreak/>
        <w:t>Establish partnerships with at least three local museums, libraries, or historical societies within the first six months.</w:t>
      </w:r>
    </w:p>
    <w:p w14:paraId="00000068" w14:textId="77777777" w:rsidR="00330103" w:rsidRPr="00AD1344" w:rsidRDefault="00F65E9D" w:rsidP="00A617A6">
      <w:pPr>
        <w:numPr>
          <w:ilvl w:val="0"/>
          <w:numId w:val="4"/>
        </w:numPr>
        <w:pBdr>
          <w:top w:val="nil"/>
          <w:left w:val="nil"/>
          <w:bottom w:val="nil"/>
          <w:right w:val="nil"/>
          <w:between w:val="nil"/>
        </w:pBdr>
        <w:spacing w:line="240" w:lineRule="auto"/>
        <w:rPr>
          <w:rFonts w:ascii="Tahoma" w:eastAsia="Helvetica Neue" w:hAnsi="Tahoma" w:cs="Tahoma"/>
          <w:bCs/>
          <w:color w:val="000000"/>
          <w:sz w:val="28"/>
          <w:szCs w:val="28"/>
        </w:rPr>
      </w:pPr>
      <w:r w:rsidRPr="00AD1344">
        <w:rPr>
          <w:rFonts w:ascii="Tahoma" w:eastAsia="Helvetica Neue" w:hAnsi="Tahoma" w:cs="Tahoma"/>
          <w:bCs/>
          <w:color w:val="000000"/>
          <w:sz w:val="28"/>
          <w:szCs w:val="28"/>
        </w:rPr>
        <w:t>Host monthly educational workshops on topics related to cultural heritage preservation and history.</w:t>
      </w:r>
    </w:p>
    <w:p w14:paraId="00000069" w14:textId="77777777" w:rsidR="00330103" w:rsidRPr="00AD1344" w:rsidRDefault="00F65E9D" w:rsidP="00A617A6">
      <w:pPr>
        <w:numPr>
          <w:ilvl w:val="0"/>
          <w:numId w:val="4"/>
        </w:numPr>
        <w:pBdr>
          <w:top w:val="nil"/>
          <w:left w:val="nil"/>
          <w:bottom w:val="nil"/>
          <w:right w:val="nil"/>
          <w:between w:val="nil"/>
        </w:pBdr>
        <w:spacing w:line="240" w:lineRule="auto"/>
        <w:rPr>
          <w:rFonts w:ascii="Tahoma" w:eastAsia="Helvetica Neue" w:hAnsi="Tahoma" w:cs="Tahoma"/>
          <w:bCs/>
          <w:color w:val="000000"/>
          <w:sz w:val="28"/>
          <w:szCs w:val="28"/>
        </w:rPr>
      </w:pPr>
      <w:r w:rsidRPr="00AD1344">
        <w:rPr>
          <w:rFonts w:ascii="Tahoma" w:eastAsia="Helvetica Neue" w:hAnsi="Tahoma" w:cs="Tahoma"/>
          <w:bCs/>
          <w:color w:val="000000"/>
          <w:sz w:val="28"/>
          <w:szCs w:val="28"/>
        </w:rPr>
        <w:t>Recruit and train 20 volunteers to assist with archival tasks within the first year.</w:t>
      </w:r>
    </w:p>
    <w:p w14:paraId="068E54D0" w14:textId="77777777" w:rsidR="004B4026" w:rsidRPr="004B4026" w:rsidRDefault="00F65E9D" w:rsidP="00A617A6">
      <w:pPr>
        <w:numPr>
          <w:ilvl w:val="0"/>
          <w:numId w:val="4"/>
        </w:numPr>
        <w:pBdr>
          <w:top w:val="nil"/>
          <w:left w:val="nil"/>
          <w:bottom w:val="nil"/>
          <w:right w:val="nil"/>
          <w:between w:val="nil"/>
        </w:pBdr>
        <w:spacing w:before="280" w:after="280" w:line="276" w:lineRule="auto"/>
        <w:rPr>
          <w:rFonts w:ascii="Tahoma" w:eastAsia="Helvetica Neue" w:hAnsi="Tahoma" w:cs="Tahoma"/>
          <w:color w:val="000000"/>
          <w:sz w:val="28"/>
          <w:szCs w:val="28"/>
        </w:rPr>
      </w:pPr>
      <w:r w:rsidRPr="00A617A6">
        <w:rPr>
          <w:rFonts w:ascii="Tahoma" w:eastAsia="Helvetica Neue" w:hAnsi="Tahoma" w:cs="Tahoma"/>
          <w:bCs/>
          <w:color w:val="000000"/>
          <w:sz w:val="28"/>
          <w:szCs w:val="28"/>
        </w:rPr>
        <w:t xml:space="preserve">Develop an online platform for accessing </w:t>
      </w:r>
      <w:sdt>
        <w:sdtPr>
          <w:rPr>
            <w:rFonts w:ascii="Tahoma" w:hAnsi="Tahoma" w:cs="Tahoma"/>
            <w:bCs/>
            <w:sz w:val="28"/>
            <w:szCs w:val="28"/>
          </w:rPr>
          <w:tag w:val="goog_rdk_78"/>
          <w:id w:val="1284392205"/>
        </w:sdtPr>
        <w:sdtContent/>
      </w:sdt>
      <w:r w:rsidRPr="00A617A6">
        <w:rPr>
          <w:rFonts w:ascii="Tahoma" w:eastAsia="Helvetica Neue" w:hAnsi="Tahoma" w:cs="Tahoma"/>
          <w:bCs/>
          <w:color w:val="000000"/>
          <w:sz w:val="28"/>
          <w:szCs w:val="28"/>
        </w:rPr>
        <w:t>digiti</w:t>
      </w:r>
      <w:r w:rsidR="00D379C2" w:rsidRPr="00A617A6">
        <w:rPr>
          <w:rFonts w:ascii="Tahoma" w:eastAsia="Helvetica Neue" w:hAnsi="Tahoma" w:cs="Tahoma"/>
          <w:bCs/>
          <w:color w:val="000000"/>
          <w:sz w:val="28"/>
          <w:szCs w:val="28"/>
        </w:rPr>
        <w:t>s</w:t>
      </w:r>
      <w:r w:rsidRPr="00A617A6">
        <w:rPr>
          <w:rFonts w:ascii="Tahoma" w:eastAsia="Helvetica Neue" w:hAnsi="Tahoma" w:cs="Tahoma"/>
          <w:bCs/>
          <w:color w:val="000000"/>
          <w:sz w:val="28"/>
          <w:szCs w:val="28"/>
        </w:rPr>
        <w:t>ed materials within the next 18 months.</w:t>
      </w:r>
    </w:p>
    <w:p w14:paraId="0000006B" w14:textId="04247AF9" w:rsidR="00330103" w:rsidRDefault="00F65E9D" w:rsidP="004B4026">
      <w:pPr>
        <w:pBdr>
          <w:top w:val="nil"/>
          <w:left w:val="nil"/>
          <w:bottom w:val="nil"/>
          <w:right w:val="nil"/>
          <w:between w:val="nil"/>
        </w:pBdr>
        <w:spacing w:before="280" w:after="280" w:line="276" w:lineRule="auto"/>
        <w:rPr>
          <w:rFonts w:ascii="Tahoma" w:eastAsia="Helvetica Neue" w:hAnsi="Tahoma" w:cs="Tahoma"/>
          <w:color w:val="000000"/>
          <w:sz w:val="28"/>
          <w:szCs w:val="28"/>
        </w:rPr>
      </w:pPr>
      <w:r w:rsidRPr="00A617A6">
        <w:rPr>
          <w:rFonts w:ascii="Tahoma" w:eastAsia="Helvetica Neue" w:hAnsi="Tahoma" w:cs="Tahoma"/>
          <w:color w:val="000000"/>
          <w:sz w:val="28"/>
          <w:szCs w:val="28"/>
        </w:rPr>
        <w:t>In summary then, your vision represents the long-term direction of an organisation, your mission explains its purpose, your aims are broad goals, and your objectives are specific, measurable goals that help to achieve the aims. Taking the time to define these is important for the direction and purpose of your organisation, and for helping it to achieve a long term and sustainable future.</w:t>
      </w:r>
    </w:p>
    <w:p w14:paraId="00000089" w14:textId="3466DDAD" w:rsidR="00330103" w:rsidRPr="002754FA" w:rsidRDefault="00F65E9D" w:rsidP="002C6097">
      <w:pPr>
        <w:spacing w:line="276" w:lineRule="auto"/>
        <w:rPr>
          <w:rFonts w:ascii="Tahoma" w:eastAsia="Helvetica Neue" w:hAnsi="Tahoma" w:cs="Tahoma"/>
          <w:sz w:val="28"/>
          <w:szCs w:val="28"/>
        </w:rPr>
      </w:pPr>
      <w:r w:rsidRPr="002754FA">
        <w:rPr>
          <w:rFonts w:ascii="Tahoma" w:eastAsia="Arial" w:hAnsi="Tahoma" w:cs="Tahoma"/>
          <w:color w:val="000000"/>
          <w:sz w:val="28"/>
          <w:szCs w:val="28"/>
        </w:rPr>
        <w:t>This is the end of Module 1.3 - and the end of section 1</w:t>
      </w:r>
      <w:r w:rsidR="00AD1344" w:rsidRPr="002754FA">
        <w:rPr>
          <w:rFonts w:ascii="Tahoma" w:eastAsia="Arial" w:hAnsi="Tahoma" w:cs="Tahoma"/>
          <w:color w:val="000000"/>
          <w:sz w:val="28"/>
          <w:szCs w:val="28"/>
        </w:rPr>
        <w:t xml:space="preserve">: </w:t>
      </w:r>
      <w:r w:rsidR="00AD1344" w:rsidRPr="002754FA">
        <w:rPr>
          <w:rFonts w:ascii="Tahoma" w:eastAsia="Helvetica Neue" w:hAnsi="Tahoma" w:cs="Tahoma"/>
          <w:color w:val="000000"/>
          <w:sz w:val="28"/>
          <w:szCs w:val="28"/>
        </w:rPr>
        <w:t>Who Are We?</w:t>
      </w:r>
      <w:r w:rsidR="00DC6635">
        <w:rPr>
          <w:rFonts w:ascii="Tahoma" w:eastAsia="Helvetica Neue" w:hAnsi="Tahoma" w:cs="Tahoma"/>
          <w:color w:val="000000"/>
          <w:sz w:val="28"/>
          <w:szCs w:val="28"/>
        </w:rPr>
        <w:t xml:space="preserve"> </w:t>
      </w:r>
      <w:r w:rsidR="00AD1344" w:rsidRPr="002754FA">
        <w:rPr>
          <w:rFonts w:ascii="Tahoma" w:eastAsia="Helvetica Neue" w:hAnsi="Tahoma" w:cs="Tahoma"/>
          <w:color w:val="000000"/>
          <w:sz w:val="28"/>
          <w:szCs w:val="28"/>
        </w:rPr>
        <w:t>Developing Our Organisational Identity</w:t>
      </w:r>
      <w:r w:rsidRPr="002754FA">
        <w:rPr>
          <w:rFonts w:ascii="Tahoma" w:eastAsia="Helvetica Neue" w:hAnsi="Tahoma" w:cs="Tahoma"/>
          <w:color w:val="000000"/>
          <w:sz w:val="28"/>
          <w:szCs w:val="28"/>
        </w:rPr>
        <w:t>.</w:t>
      </w:r>
      <w:r w:rsidRPr="002754FA">
        <w:rPr>
          <w:rFonts w:ascii="Tahoma" w:eastAsia="Helvetica Neue" w:hAnsi="Tahoma" w:cs="Tahoma"/>
          <w:b/>
          <w:color w:val="000000"/>
          <w:sz w:val="28"/>
          <w:szCs w:val="28"/>
        </w:rPr>
        <w:t xml:space="preserve"> </w:t>
      </w:r>
      <w:r w:rsidRPr="002754FA">
        <w:rPr>
          <w:rFonts w:ascii="Tahoma" w:eastAsia="Helvetica Neue" w:hAnsi="Tahoma" w:cs="Tahoma"/>
          <w:color w:val="000000"/>
          <w:sz w:val="28"/>
          <w:szCs w:val="28"/>
        </w:rPr>
        <w:t>Further information can be found in the subsequent Sections of</w:t>
      </w:r>
      <w:r w:rsidRPr="002754FA">
        <w:rPr>
          <w:rFonts w:ascii="Tahoma" w:eastAsia="Helvetica Neue" w:hAnsi="Tahoma" w:cs="Tahoma"/>
          <w:b/>
          <w:color w:val="000000"/>
          <w:sz w:val="28"/>
          <w:szCs w:val="28"/>
        </w:rPr>
        <w:t xml:space="preserve"> </w:t>
      </w:r>
      <w:r w:rsidRPr="00AD1344">
        <w:rPr>
          <w:rFonts w:ascii="Tahoma" w:eastAsia="Helvetica Neue" w:hAnsi="Tahoma" w:cs="Tahoma"/>
          <w:bCs/>
          <w:color w:val="000000"/>
          <w:sz w:val="28"/>
          <w:szCs w:val="28"/>
        </w:rPr>
        <w:t>Resilient Heritage: Business</w:t>
      </w:r>
      <w:r w:rsidR="00AD1344">
        <w:rPr>
          <w:rFonts w:ascii="Tahoma" w:eastAsia="Helvetica Neue" w:hAnsi="Tahoma" w:cs="Tahoma"/>
          <w:bCs/>
          <w:color w:val="000000"/>
          <w:sz w:val="28"/>
          <w:szCs w:val="28"/>
        </w:rPr>
        <w:t xml:space="preserve"> </w:t>
      </w:r>
      <w:r w:rsidRPr="00AD1344">
        <w:rPr>
          <w:rFonts w:ascii="Tahoma" w:eastAsia="Helvetica Neue" w:hAnsi="Tahoma" w:cs="Tahoma"/>
          <w:bCs/>
          <w:color w:val="000000"/>
          <w:sz w:val="28"/>
          <w:szCs w:val="28"/>
        </w:rPr>
        <w:t>Mod</w:t>
      </w:r>
      <w:r w:rsidR="00CA759A" w:rsidRPr="00AD1344">
        <w:rPr>
          <w:rFonts w:ascii="Tahoma" w:eastAsia="Helvetica Neue" w:hAnsi="Tahoma" w:cs="Tahoma"/>
          <w:bCs/>
          <w:color w:val="000000"/>
          <w:sz w:val="28"/>
          <w:szCs w:val="28"/>
        </w:rPr>
        <w:t>u</w:t>
      </w:r>
      <w:r w:rsidRPr="00AD1344">
        <w:rPr>
          <w:rFonts w:ascii="Tahoma" w:eastAsia="Helvetica Neue" w:hAnsi="Tahoma" w:cs="Tahoma"/>
          <w:bCs/>
          <w:color w:val="000000"/>
          <w:sz w:val="28"/>
          <w:szCs w:val="28"/>
        </w:rPr>
        <w:t>l</w:t>
      </w:r>
      <w:r w:rsidR="00CA759A" w:rsidRPr="00AD1344">
        <w:rPr>
          <w:rFonts w:ascii="Tahoma" w:eastAsia="Helvetica Neue" w:hAnsi="Tahoma" w:cs="Tahoma"/>
          <w:bCs/>
          <w:color w:val="000000"/>
          <w:sz w:val="28"/>
          <w:szCs w:val="28"/>
        </w:rPr>
        <w:t>e</w:t>
      </w:r>
      <w:r w:rsidRPr="00AD1344">
        <w:rPr>
          <w:rFonts w:ascii="Tahoma" w:eastAsia="Helvetica Neue" w:hAnsi="Tahoma" w:cs="Tahoma"/>
          <w:bCs/>
          <w:color w:val="000000"/>
          <w:sz w:val="28"/>
          <w:szCs w:val="28"/>
        </w:rPr>
        <w:t>s</w:t>
      </w:r>
      <w:r w:rsidR="00DC6635">
        <w:rPr>
          <w:rFonts w:ascii="Tahoma" w:eastAsia="Helvetica Neue" w:hAnsi="Tahoma" w:cs="Tahoma"/>
          <w:bCs/>
          <w:color w:val="000000"/>
          <w:sz w:val="28"/>
          <w:szCs w:val="28"/>
        </w:rPr>
        <w:t>.</w:t>
      </w:r>
    </w:p>
    <w:p w14:paraId="0000008A" w14:textId="77777777" w:rsidR="00330103" w:rsidRPr="002754FA" w:rsidRDefault="00330103" w:rsidP="002C6097">
      <w:pPr>
        <w:spacing w:line="276" w:lineRule="auto"/>
        <w:rPr>
          <w:rFonts w:ascii="Tahoma" w:eastAsia="Helvetica Neue" w:hAnsi="Tahoma" w:cs="Tahoma"/>
          <w:sz w:val="28"/>
          <w:szCs w:val="28"/>
        </w:rPr>
      </w:pPr>
    </w:p>
    <w:sectPr w:rsidR="00330103" w:rsidRPr="002754FA">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DBB91D-AFE6-4ACA-A57B-C7E4F79ED410}"/>
    <w:embedBold r:id="rId2" w:fontKey="{49BE5D4F-4C2F-4716-B9E2-E190B7E2E44F}"/>
    <w:embedItalic r:id="rId3" w:fontKey="{27DEE04B-79C9-40DE-8B2E-63F560EBBF76}"/>
  </w:font>
  <w:font w:name="Calibri Light">
    <w:panose1 w:val="020F0302020204030204"/>
    <w:charset w:val="00"/>
    <w:family w:val="swiss"/>
    <w:pitch w:val="variable"/>
    <w:sig w:usb0="E4002EFF" w:usb1="C000247B" w:usb2="00000009" w:usb3="00000000" w:csb0="000001FF" w:csb1="00000000"/>
    <w:embedRegular r:id="rId4" w:fontKey="{BA9F19E9-C604-4FDC-B857-B67B5BB2145B}"/>
    <w:embedBold r:id="rId5" w:fontKey="{56468217-0D05-4331-BE36-B617404AB29E}"/>
    <w:embedItalic r:id="rId6" w:fontKey="{59796B95-4FCF-4C01-B261-BEC78FCF85F6}"/>
  </w:font>
  <w:font w:name="Tahoma">
    <w:panose1 w:val="020B0604030504040204"/>
    <w:charset w:val="00"/>
    <w:family w:val="swiss"/>
    <w:pitch w:val="variable"/>
    <w:sig w:usb0="E1002EFF" w:usb1="C000605B" w:usb2="00000029" w:usb3="00000000" w:csb0="000101FF" w:csb1="00000000"/>
    <w:embedRegular r:id="rId7" w:fontKey="{CDC704D3-CA61-4524-8501-19A69FEA6773}"/>
    <w:embedBold r:id="rId8" w:fontKey="{DB1C621A-8A10-449A-8534-82D1CA8A489E}"/>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399F"/>
    <w:multiLevelType w:val="multilevel"/>
    <w:tmpl w:val="85CA3C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981A0F"/>
    <w:multiLevelType w:val="multilevel"/>
    <w:tmpl w:val="B798CA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5FD1307"/>
    <w:multiLevelType w:val="multilevel"/>
    <w:tmpl w:val="2EFAAC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04D276D"/>
    <w:multiLevelType w:val="multilevel"/>
    <w:tmpl w:val="51FA6E34"/>
    <w:lvl w:ilvl="0">
      <w:start w:val="1"/>
      <w:numFmt w:val="decimal"/>
      <w:lvlText w:val="%1."/>
      <w:lvlJc w:val="left"/>
      <w:pPr>
        <w:ind w:left="643" w:hanging="360"/>
      </w:pPr>
    </w:lvl>
    <w:lvl w:ilvl="1">
      <w:start w:val="1"/>
      <w:numFmt w:val="decimal"/>
      <w:lvlText w:val="%2."/>
      <w:lvlJc w:val="left"/>
      <w:pPr>
        <w:ind w:left="1363" w:hanging="359"/>
      </w:pPr>
    </w:lvl>
    <w:lvl w:ilvl="2">
      <w:start w:val="1"/>
      <w:numFmt w:val="decimal"/>
      <w:lvlText w:val="%3."/>
      <w:lvlJc w:val="left"/>
      <w:pPr>
        <w:ind w:left="2083" w:hanging="360"/>
      </w:pPr>
    </w:lvl>
    <w:lvl w:ilvl="3">
      <w:start w:val="1"/>
      <w:numFmt w:val="decimal"/>
      <w:lvlText w:val="%4."/>
      <w:lvlJc w:val="left"/>
      <w:pPr>
        <w:ind w:left="2803" w:hanging="360"/>
      </w:pPr>
    </w:lvl>
    <w:lvl w:ilvl="4">
      <w:start w:val="1"/>
      <w:numFmt w:val="decimal"/>
      <w:lvlText w:val="%5."/>
      <w:lvlJc w:val="left"/>
      <w:pPr>
        <w:ind w:left="3523" w:hanging="360"/>
      </w:pPr>
    </w:lvl>
    <w:lvl w:ilvl="5">
      <w:start w:val="1"/>
      <w:numFmt w:val="decimal"/>
      <w:lvlText w:val="%6."/>
      <w:lvlJc w:val="left"/>
      <w:pPr>
        <w:ind w:left="4243" w:hanging="360"/>
      </w:pPr>
    </w:lvl>
    <w:lvl w:ilvl="6">
      <w:start w:val="1"/>
      <w:numFmt w:val="decimal"/>
      <w:lvlText w:val="%7."/>
      <w:lvlJc w:val="left"/>
      <w:pPr>
        <w:ind w:left="4963" w:hanging="360"/>
      </w:pPr>
    </w:lvl>
    <w:lvl w:ilvl="7">
      <w:start w:val="1"/>
      <w:numFmt w:val="decimal"/>
      <w:lvlText w:val="%8."/>
      <w:lvlJc w:val="left"/>
      <w:pPr>
        <w:ind w:left="5683" w:hanging="360"/>
      </w:pPr>
    </w:lvl>
    <w:lvl w:ilvl="8">
      <w:start w:val="1"/>
      <w:numFmt w:val="decimal"/>
      <w:lvlText w:val="%9."/>
      <w:lvlJc w:val="left"/>
      <w:pPr>
        <w:ind w:left="6403" w:hanging="360"/>
      </w:pPr>
    </w:lvl>
  </w:abstractNum>
  <w:abstractNum w:abstractNumId="4" w15:restartNumberingAfterBreak="0">
    <w:nsid w:val="341425FA"/>
    <w:multiLevelType w:val="hybridMultilevel"/>
    <w:tmpl w:val="4006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A482E"/>
    <w:multiLevelType w:val="hybridMultilevel"/>
    <w:tmpl w:val="9874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5290446">
    <w:abstractNumId w:val="2"/>
  </w:num>
  <w:num w:numId="2" w16cid:durableId="457189529">
    <w:abstractNumId w:val="1"/>
  </w:num>
  <w:num w:numId="3" w16cid:durableId="454912431">
    <w:abstractNumId w:val="0"/>
  </w:num>
  <w:num w:numId="4" w16cid:durableId="2114595337">
    <w:abstractNumId w:val="3"/>
  </w:num>
  <w:num w:numId="5" w16cid:durableId="1170754933">
    <w:abstractNumId w:val="4"/>
  </w:num>
  <w:num w:numId="6" w16cid:durableId="18196891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103"/>
    <w:rsid w:val="000F455C"/>
    <w:rsid w:val="00114B73"/>
    <w:rsid w:val="001C163B"/>
    <w:rsid w:val="001C3115"/>
    <w:rsid w:val="001C3CF0"/>
    <w:rsid w:val="00212F67"/>
    <w:rsid w:val="00265D3B"/>
    <w:rsid w:val="00272A9F"/>
    <w:rsid w:val="002754FA"/>
    <w:rsid w:val="002852C8"/>
    <w:rsid w:val="002C6097"/>
    <w:rsid w:val="002D1D58"/>
    <w:rsid w:val="00330103"/>
    <w:rsid w:val="003E6709"/>
    <w:rsid w:val="003F46C9"/>
    <w:rsid w:val="004531C1"/>
    <w:rsid w:val="004B2BBB"/>
    <w:rsid w:val="004B4026"/>
    <w:rsid w:val="00560734"/>
    <w:rsid w:val="005B7173"/>
    <w:rsid w:val="005D5939"/>
    <w:rsid w:val="005E3BC0"/>
    <w:rsid w:val="00623E7D"/>
    <w:rsid w:val="006779BD"/>
    <w:rsid w:val="00690976"/>
    <w:rsid w:val="00704AD1"/>
    <w:rsid w:val="00735A23"/>
    <w:rsid w:val="008251CA"/>
    <w:rsid w:val="008876FA"/>
    <w:rsid w:val="0092514F"/>
    <w:rsid w:val="00961D77"/>
    <w:rsid w:val="009B2BE6"/>
    <w:rsid w:val="009C469E"/>
    <w:rsid w:val="00A10539"/>
    <w:rsid w:val="00A35F4F"/>
    <w:rsid w:val="00A617A6"/>
    <w:rsid w:val="00AD1344"/>
    <w:rsid w:val="00AD1DF2"/>
    <w:rsid w:val="00B426BA"/>
    <w:rsid w:val="00BB227E"/>
    <w:rsid w:val="00BB7C86"/>
    <w:rsid w:val="00CA759A"/>
    <w:rsid w:val="00CB69B3"/>
    <w:rsid w:val="00D379C2"/>
    <w:rsid w:val="00DC6635"/>
    <w:rsid w:val="00EB5E76"/>
    <w:rsid w:val="00F65E9D"/>
    <w:rsid w:val="00FA4567"/>
    <w:rsid w:val="00FF4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9F0A7"/>
  <w15:docId w15:val="{FA46E6EA-DDDD-3D48-8EEF-8F8AEC18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2C8"/>
  </w:style>
  <w:style w:type="paragraph" w:styleId="Heading1">
    <w:name w:val="heading 1"/>
    <w:basedOn w:val="Normal"/>
    <w:next w:val="Normal"/>
    <w:link w:val="Heading1Char"/>
    <w:uiPriority w:val="9"/>
    <w:qFormat/>
    <w:rsid w:val="002852C8"/>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2852C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2852C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2852C8"/>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2852C8"/>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2852C8"/>
    <w:pPr>
      <w:keepNext/>
      <w:keepLines/>
      <w:spacing w:before="40" w:after="0"/>
      <w:outlineLvl w:val="5"/>
    </w:pPr>
  </w:style>
  <w:style w:type="paragraph" w:styleId="Heading7">
    <w:name w:val="heading 7"/>
    <w:basedOn w:val="Normal"/>
    <w:next w:val="Normal"/>
    <w:link w:val="Heading7Char"/>
    <w:uiPriority w:val="9"/>
    <w:semiHidden/>
    <w:unhideWhenUsed/>
    <w:qFormat/>
    <w:rsid w:val="002852C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852C8"/>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2852C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52C8"/>
    <w:pPr>
      <w:spacing w:after="0" w:line="240" w:lineRule="auto"/>
      <w:contextualSpacing/>
    </w:pPr>
    <w:rPr>
      <w:rFonts w:asciiTheme="majorHAnsi" w:eastAsiaTheme="majorEastAsia" w:hAnsiTheme="majorHAnsi" w:cstheme="majorBidi"/>
      <w:spacing w:val="-10"/>
      <w:sz w:val="56"/>
      <w:szCs w:val="56"/>
    </w:rPr>
  </w:style>
  <w:style w:type="paragraph" w:styleId="NormalWeb">
    <w:name w:val="Normal (Web)"/>
    <w:basedOn w:val="Normal"/>
    <w:uiPriority w:val="99"/>
    <w:unhideWhenUsed/>
    <w:rsid w:val="00F96316"/>
    <w:pPr>
      <w:spacing w:before="100" w:beforeAutospacing="1" w:after="100" w:afterAutospacing="1"/>
    </w:pPr>
  </w:style>
  <w:style w:type="character" w:styleId="Hyperlink">
    <w:name w:val="Hyperlink"/>
    <w:basedOn w:val="DefaultParagraphFont"/>
    <w:uiPriority w:val="99"/>
    <w:unhideWhenUsed/>
    <w:rsid w:val="009E6FFF"/>
    <w:rPr>
      <w:color w:val="0000FF"/>
      <w:u w:val="single"/>
    </w:rPr>
  </w:style>
  <w:style w:type="character" w:styleId="CommentReference">
    <w:name w:val="annotation reference"/>
    <w:basedOn w:val="DefaultParagraphFont"/>
    <w:uiPriority w:val="99"/>
    <w:semiHidden/>
    <w:unhideWhenUsed/>
    <w:rsid w:val="003D5A65"/>
    <w:rPr>
      <w:sz w:val="16"/>
      <w:szCs w:val="16"/>
    </w:rPr>
  </w:style>
  <w:style w:type="paragraph" w:styleId="CommentText">
    <w:name w:val="annotation text"/>
    <w:basedOn w:val="Normal"/>
    <w:link w:val="CommentTextChar"/>
    <w:uiPriority w:val="99"/>
    <w:semiHidden/>
    <w:unhideWhenUsed/>
    <w:rsid w:val="003D5A65"/>
    <w:rPr>
      <w:sz w:val="20"/>
      <w:szCs w:val="20"/>
    </w:rPr>
  </w:style>
  <w:style w:type="character" w:customStyle="1" w:styleId="CommentTextChar">
    <w:name w:val="Comment Text Char"/>
    <w:basedOn w:val="DefaultParagraphFont"/>
    <w:link w:val="CommentText"/>
    <w:uiPriority w:val="99"/>
    <w:semiHidden/>
    <w:rsid w:val="003D5A6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D5A65"/>
    <w:rPr>
      <w:b/>
      <w:bCs/>
    </w:rPr>
  </w:style>
  <w:style w:type="character" w:customStyle="1" w:styleId="CommentSubjectChar">
    <w:name w:val="Comment Subject Char"/>
    <w:basedOn w:val="CommentTextChar"/>
    <w:link w:val="CommentSubject"/>
    <w:uiPriority w:val="99"/>
    <w:semiHidden/>
    <w:rsid w:val="003D5A65"/>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rsid w:val="000747C7"/>
    <w:rPr>
      <w:color w:val="605E5C"/>
      <w:shd w:val="clear" w:color="auto" w:fill="E1DFDD"/>
    </w:rPr>
  </w:style>
  <w:style w:type="paragraph" w:customStyle="1" w:styleId="q-text">
    <w:name w:val="q-text"/>
    <w:basedOn w:val="Normal"/>
    <w:rsid w:val="00372852"/>
    <w:pPr>
      <w:spacing w:before="100" w:beforeAutospacing="1" w:after="100" w:afterAutospacing="1"/>
    </w:pPr>
  </w:style>
  <w:style w:type="paragraph" w:customStyle="1" w:styleId="q-relative">
    <w:name w:val="q-relative"/>
    <w:basedOn w:val="Normal"/>
    <w:rsid w:val="00C27F3E"/>
    <w:pPr>
      <w:spacing w:before="100" w:beforeAutospacing="1" w:after="100" w:afterAutospacing="1"/>
    </w:pPr>
  </w:style>
  <w:style w:type="paragraph" w:styleId="ListParagraph">
    <w:name w:val="List Paragraph"/>
    <w:basedOn w:val="Normal"/>
    <w:uiPriority w:val="34"/>
    <w:qFormat/>
    <w:rsid w:val="00882DAC"/>
    <w:pPr>
      <w:ind w:left="720"/>
      <w:contextualSpacing/>
    </w:pPr>
  </w:style>
  <w:style w:type="paragraph" w:styleId="Subtitle">
    <w:name w:val="Subtitle"/>
    <w:basedOn w:val="Normal"/>
    <w:next w:val="Normal"/>
    <w:link w:val="SubtitleChar"/>
    <w:uiPriority w:val="11"/>
    <w:qFormat/>
    <w:rsid w:val="002852C8"/>
    <w:pPr>
      <w:numPr>
        <w:ilvl w:val="1"/>
      </w:numPr>
    </w:pPr>
    <w:rPr>
      <w:color w:val="5A5A5A" w:themeColor="text1" w:themeTint="A5"/>
      <w:spacing w:val="15"/>
    </w:rPr>
  </w:style>
  <w:style w:type="character" w:styleId="FollowedHyperlink">
    <w:name w:val="FollowedHyperlink"/>
    <w:basedOn w:val="DefaultParagraphFont"/>
    <w:uiPriority w:val="99"/>
    <w:semiHidden/>
    <w:unhideWhenUsed/>
    <w:rsid w:val="00735A23"/>
    <w:rPr>
      <w:color w:val="954F72" w:themeColor="followedHyperlink"/>
      <w:u w:val="single"/>
    </w:rPr>
  </w:style>
  <w:style w:type="character" w:customStyle="1" w:styleId="Heading1Char">
    <w:name w:val="Heading 1 Char"/>
    <w:basedOn w:val="DefaultParagraphFont"/>
    <w:link w:val="Heading1"/>
    <w:uiPriority w:val="9"/>
    <w:rsid w:val="002852C8"/>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2852C8"/>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2852C8"/>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2852C8"/>
    <w:rPr>
      <w:i/>
      <w:iCs/>
    </w:rPr>
  </w:style>
  <w:style w:type="character" w:customStyle="1" w:styleId="Heading5Char">
    <w:name w:val="Heading 5 Char"/>
    <w:basedOn w:val="DefaultParagraphFont"/>
    <w:link w:val="Heading5"/>
    <w:uiPriority w:val="9"/>
    <w:semiHidden/>
    <w:rsid w:val="002852C8"/>
    <w:rPr>
      <w:color w:val="404040" w:themeColor="text1" w:themeTint="BF"/>
    </w:rPr>
  </w:style>
  <w:style w:type="character" w:customStyle="1" w:styleId="Heading6Char">
    <w:name w:val="Heading 6 Char"/>
    <w:basedOn w:val="DefaultParagraphFont"/>
    <w:link w:val="Heading6"/>
    <w:uiPriority w:val="9"/>
    <w:semiHidden/>
    <w:rsid w:val="002852C8"/>
  </w:style>
  <w:style w:type="character" w:customStyle="1" w:styleId="Heading7Char">
    <w:name w:val="Heading 7 Char"/>
    <w:basedOn w:val="DefaultParagraphFont"/>
    <w:link w:val="Heading7"/>
    <w:uiPriority w:val="9"/>
    <w:semiHidden/>
    <w:rsid w:val="002852C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852C8"/>
    <w:rPr>
      <w:color w:val="262626" w:themeColor="text1" w:themeTint="D9"/>
      <w:sz w:val="21"/>
      <w:szCs w:val="21"/>
    </w:rPr>
  </w:style>
  <w:style w:type="character" w:customStyle="1" w:styleId="Heading9Char">
    <w:name w:val="Heading 9 Char"/>
    <w:basedOn w:val="DefaultParagraphFont"/>
    <w:link w:val="Heading9"/>
    <w:uiPriority w:val="9"/>
    <w:semiHidden/>
    <w:rsid w:val="002852C8"/>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2852C8"/>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2852C8"/>
    <w:rPr>
      <w:rFonts w:asciiTheme="majorHAnsi" w:eastAsiaTheme="majorEastAsia" w:hAnsiTheme="majorHAnsi" w:cstheme="majorBidi"/>
      <w:spacing w:val="-10"/>
      <w:sz w:val="56"/>
      <w:szCs w:val="56"/>
    </w:rPr>
  </w:style>
  <w:style w:type="character" w:customStyle="1" w:styleId="SubtitleChar">
    <w:name w:val="Subtitle Char"/>
    <w:basedOn w:val="DefaultParagraphFont"/>
    <w:link w:val="Subtitle"/>
    <w:uiPriority w:val="11"/>
    <w:rsid w:val="002852C8"/>
    <w:rPr>
      <w:color w:val="5A5A5A" w:themeColor="text1" w:themeTint="A5"/>
      <w:spacing w:val="15"/>
    </w:rPr>
  </w:style>
  <w:style w:type="character" w:styleId="Strong">
    <w:name w:val="Strong"/>
    <w:basedOn w:val="DefaultParagraphFont"/>
    <w:uiPriority w:val="22"/>
    <w:qFormat/>
    <w:rsid w:val="002852C8"/>
    <w:rPr>
      <w:b/>
      <w:bCs/>
      <w:color w:val="auto"/>
    </w:rPr>
  </w:style>
  <w:style w:type="character" w:styleId="Emphasis">
    <w:name w:val="Emphasis"/>
    <w:basedOn w:val="DefaultParagraphFont"/>
    <w:uiPriority w:val="20"/>
    <w:qFormat/>
    <w:rsid w:val="002852C8"/>
    <w:rPr>
      <w:i/>
      <w:iCs/>
      <w:color w:val="auto"/>
    </w:rPr>
  </w:style>
  <w:style w:type="paragraph" w:styleId="NoSpacing">
    <w:name w:val="No Spacing"/>
    <w:uiPriority w:val="1"/>
    <w:qFormat/>
    <w:rsid w:val="002852C8"/>
    <w:pPr>
      <w:spacing w:after="0" w:line="240" w:lineRule="auto"/>
    </w:pPr>
  </w:style>
  <w:style w:type="paragraph" w:styleId="Quote">
    <w:name w:val="Quote"/>
    <w:basedOn w:val="Normal"/>
    <w:next w:val="Normal"/>
    <w:link w:val="QuoteChar"/>
    <w:uiPriority w:val="29"/>
    <w:qFormat/>
    <w:rsid w:val="002852C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2852C8"/>
    <w:rPr>
      <w:i/>
      <w:iCs/>
      <w:color w:val="404040" w:themeColor="text1" w:themeTint="BF"/>
    </w:rPr>
  </w:style>
  <w:style w:type="paragraph" w:styleId="IntenseQuote">
    <w:name w:val="Intense Quote"/>
    <w:basedOn w:val="Normal"/>
    <w:next w:val="Normal"/>
    <w:link w:val="IntenseQuoteChar"/>
    <w:uiPriority w:val="30"/>
    <w:qFormat/>
    <w:rsid w:val="002852C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852C8"/>
    <w:rPr>
      <w:i/>
      <w:iCs/>
      <w:color w:val="404040" w:themeColor="text1" w:themeTint="BF"/>
    </w:rPr>
  </w:style>
  <w:style w:type="character" w:styleId="SubtleEmphasis">
    <w:name w:val="Subtle Emphasis"/>
    <w:basedOn w:val="DefaultParagraphFont"/>
    <w:uiPriority w:val="19"/>
    <w:qFormat/>
    <w:rsid w:val="002852C8"/>
    <w:rPr>
      <w:i/>
      <w:iCs/>
      <w:color w:val="404040" w:themeColor="text1" w:themeTint="BF"/>
    </w:rPr>
  </w:style>
  <w:style w:type="character" w:styleId="IntenseEmphasis">
    <w:name w:val="Intense Emphasis"/>
    <w:basedOn w:val="DefaultParagraphFont"/>
    <w:uiPriority w:val="21"/>
    <w:qFormat/>
    <w:rsid w:val="002852C8"/>
    <w:rPr>
      <w:b/>
      <w:bCs/>
      <w:i/>
      <w:iCs/>
      <w:color w:val="auto"/>
    </w:rPr>
  </w:style>
  <w:style w:type="character" w:styleId="SubtleReference">
    <w:name w:val="Subtle Reference"/>
    <w:basedOn w:val="DefaultParagraphFont"/>
    <w:uiPriority w:val="31"/>
    <w:qFormat/>
    <w:rsid w:val="002852C8"/>
    <w:rPr>
      <w:smallCaps/>
      <w:color w:val="404040" w:themeColor="text1" w:themeTint="BF"/>
    </w:rPr>
  </w:style>
  <w:style w:type="character" w:styleId="IntenseReference">
    <w:name w:val="Intense Reference"/>
    <w:basedOn w:val="DefaultParagraphFont"/>
    <w:uiPriority w:val="32"/>
    <w:qFormat/>
    <w:rsid w:val="002852C8"/>
    <w:rPr>
      <w:b/>
      <w:bCs/>
      <w:smallCaps/>
      <w:color w:val="404040" w:themeColor="text1" w:themeTint="BF"/>
      <w:spacing w:val="5"/>
    </w:rPr>
  </w:style>
  <w:style w:type="character" w:styleId="BookTitle">
    <w:name w:val="Book Title"/>
    <w:basedOn w:val="DefaultParagraphFont"/>
    <w:uiPriority w:val="33"/>
    <w:qFormat/>
    <w:rsid w:val="002852C8"/>
    <w:rPr>
      <w:b/>
      <w:bCs/>
      <w:i/>
      <w:iCs/>
      <w:spacing w:val="5"/>
    </w:rPr>
  </w:style>
  <w:style w:type="paragraph" w:styleId="TOCHeading">
    <w:name w:val="TOC Heading"/>
    <w:basedOn w:val="Heading1"/>
    <w:next w:val="Normal"/>
    <w:uiPriority w:val="39"/>
    <w:semiHidden/>
    <w:unhideWhenUsed/>
    <w:qFormat/>
    <w:rsid w:val="002852C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r="http://schemas.openxmlformats.org/officeDocument/2006/relationships" xmlns:go="http://customooxmlschemas.google.com/" uri="GoogleDocsCustomDataVersion2">
  <go:docsCustomData xmlns:go="http://customooxmlschemas.google.com/" roundtripDataSignature="AMtx7mjetDCHg/lUOUOAaU3q7t8ib9E/LQ==">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498E18D0B120544891BAF91C0DA6999" ma:contentTypeVersion="15" ma:contentTypeDescription="Create a new document." ma:contentTypeScope="" ma:versionID="e7852903328cada22a9c663b1600520d">
  <xsd:schema xmlns:xsd="http://www.w3.org/2001/XMLSchema" xmlns:xs="http://www.w3.org/2001/XMLSchema" xmlns:p="http://schemas.microsoft.com/office/2006/metadata/properties" xmlns:ns2="0780acb7-97e4-455e-bf4d-e3643bd3378f" xmlns:ns3="dfe86426-ba42-431e-8dad-e1a43071fd69" targetNamespace="http://schemas.microsoft.com/office/2006/metadata/properties" ma:root="true" ma:fieldsID="2edff3e4df5ac3493af0fa9041ad884d" ns2:_="" ns3:_="">
    <xsd:import namespace="0780acb7-97e4-455e-bf4d-e3643bd3378f"/>
    <xsd:import namespace="dfe86426-ba42-431e-8dad-e1a43071fd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0acb7-97e4-455e-bf4d-e3643bd33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f143648-6177-422a-b331-0339862e1b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86426-ba42-431e-8dad-e1a43071fd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633c75d-eab7-477b-87b3-16e25f96ffd1}" ma:internalName="TaxCatchAll" ma:showField="CatchAllData" ma:web="dfe86426-ba42-431e-8dad-e1a43071fd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e86426-ba42-431e-8dad-e1a43071fd69" xsi:nil="true"/>
    <lcf76f155ced4ddcb4097134ff3c332f xmlns="0780acb7-97e4-455e-bf4d-e3643bd3378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ADEDFB-9DD2-4B6E-BCF2-4D180D436D5B}">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58F264A5-068E-4326-90BC-811470DDF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0acb7-97e4-455e-bf4d-e3643bd3378f"/>
    <ds:schemaRef ds:uri="dfe86426-ba42-431e-8dad-e1a43071fd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52FC1C-7114-47BE-A18D-B2895A317854}">
  <ds:schemaRefs>
    <ds:schemaRef ds:uri="http://schemas.microsoft.com/office/2006/metadata/properties"/>
    <ds:schemaRef ds:uri="http://schemas.microsoft.com/office/infopath/2007/PartnerControls"/>
    <ds:schemaRef ds:uri="dfe86426-ba42-431e-8dad-e1a43071fd69"/>
    <ds:schemaRef ds:uri="0780acb7-97e4-455e-bf4d-e3643bd3378f"/>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1972</Words>
  <Characters>11242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MCKEE Kirsten</dc:creator>
  <cp:lastModifiedBy>Frankie Bradley</cp:lastModifiedBy>
  <cp:revision>42</cp:revision>
  <dcterms:created xsi:type="dcterms:W3CDTF">2024-04-08T08:52:00Z</dcterms:created>
  <dcterms:modified xsi:type="dcterms:W3CDTF">2025-02-19T12:25:00Z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0x0101004498E18D0B120544891BAF91C0DA6999</vt:lpwstr>
  </property>
  <property fmtid="{D5CDD505-2E9C-101B-9397-08002B2CF9AE}" pid="3" name="MediaServiceImageTags">
    <vt:lpwstr/>
  </property>
</Properties>
</file>